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E773C" w14:textId="77777777" w:rsidR="00C628DA" w:rsidRPr="00D66BDA" w:rsidRDefault="00360445">
      <w:pPr>
        <w:widowControl w:val="0"/>
        <w:spacing w:line="240" w:lineRule="auto"/>
        <w:ind w:right="-34"/>
        <w:jc w:val="center"/>
        <w:rPr>
          <w:rFonts w:ascii="Poppins" w:eastAsia="Poppins" w:hAnsi="Poppins" w:cs="Poppins"/>
          <w:color w:val="3B74B9"/>
          <w:sz w:val="28"/>
          <w:szCs w:val="28"/>
        </w:rPr>
      </w:pPr>
      <w:r w:rsidRPr="00D66BDA">
        <w:rPr>
          <w:rFonts w:ascii="Poppins" w:eastAsia="Poppins" w:hAnsi="Poppins" w:cs="Poppins"/>
          <w:color w:val="3B74B9"/>
          <w:sz w:val="28"/>
          <w:szCs w:val="28"/>
        </w:rPr>
        <w:t>COMUNICATO STAMPA</w:t>
      </w:r>
    </w:p>
    <w:p w14:paraId="1480FD0F" w14:textId="77777777" w:rsidR="00C628DA" w:rsidRDefault="00C628DA">
      <w:pPr>
        <w:widowControl w:val="0"/>
        <w:spacing w:line="240" w:lineRule="auto"/>
        <w:ind w:left="-566" w:right="-324"/>
        <w:jc w:val="center"/>
        <w:rPr>
          <w:rFonts w:ascii="Poppins" w:eastAsia="Poppins" w:hAnsi="Poppins" w:cs="Poppins"/>
          <w:color w:val="3B74B9"/>
          <w:sz w:val="24"/>
          <w:szCs w:val="24"/>
        </w:rPr>
      </w:pPr>
    </w:p>
    <w:p w14:paraId="3E905658" w14:textId="77777777" w:rsidR="005312B5" w:rsidRDefault="005312B5" w:rsidP="005312B5">
      <w:pPr>
        <w:spacing w:before="120" w:after="120"/>
        <w:jc w:val="center"/>
        <w:rPr>
          <w:rFonts w:ascii="Poppins" w:hAnsi="Poppins" w:cs="Poppins"/>
          <w:b/>
          <w:sz w:val="36"/>
          <w:szCs w:val="36"/>
        </w:rPr>
      </w:pPr>
      <w:r w:rsidRPr="005312B5">
        <w:rPr>
          <w:rFonts w:ascii="Poppins" w:hAnsi="Poppins" w:cs="Poppins"/>
          <w:b/>
          <w:sz w:val="36"/>
          <w:szCs w:val="36"/>
        </w:rPr>
        <w:t>Manifattura lombarda stabile nel 2025</w:t>
      </w:r>
    </w:p>
    <w:p w14:paraId="746E3EAE" w14:textId="07C9DBF7" w:rsidR="005312B5" w:rsidRPr="005312B5" w:rsidRDefault="005312B5" w:rsidP="005312B5">
      <w:pPr>
        <w:spacing w:before="120" w:after="120"/>
        <w:jc w:val="center"/>
        <w:rPr>
          <w:rFonts w:ascii="Poppins" w:hAnsi="Poppins" w:cs="Poppins"/>
          <w:b/>
          <w:sz w:val="36"/>
          <w:szCs w:val="36"/>
        </w:rPr>
      </w:pPr>
      <w:r w:rsidRPr="005312B5">
        <w:rPr>
          <w:rFonts w:ascii="Poppins" w:hAnsi="Poppins" w:cs="Poppins"/>
          <w:b/>
          <w:sz w:val="36"/>
          <w:szCs w:val="36"/>
        </w:rPr>
        <w:t xml:space="preserve"> </w:t>
      </w:r>
      <w:r w:rsidR="00FB7C86">
        <w:rPr>
          <w:rFonts w:ascii="Poppins" w:hAnsi="Poppins" w:cs="Poppins"/>
          <w:b/>
          <w:sz w:val="36"/>
          <w:szCs w:val="36"/>
        </w:rPr>
        <w:t>Arrivano i</w:t>
      </w:r>
      <w:r w:rsidRPr="005312B5">
        <w:rPr>
          <w:rFonts w:ascii="Poppins" w:hAnsi="Poppins" w:cs="Poppins"/>
          <w:b/>
          <w:sz w:val="36"/>
          <w:szCs w:val="36"/>
        </w:rPr>
        <w:t xml:space="preserve"> primi segnali di </w:t>
      </w:r>
      <w:r w:rsidR="000C4F79">
        <w:rPr>
          <w:rFonts w:ascii="Poppins" w:hAnsi="Poppins" w:cs="Poppins"/>
          <w:b/>
          <w:sz w:val="36"/>
          <w:szCs w:val="36"/>
        </w:rPr>
        <w:t>ripresa</w:t>
      </w:r>
    </w:p>
    <w:p w14:paraId="6C31E64D" w14:textId="6EE724B5" w:rsidR="00562C8F" w:rsidRDefault="005312B5" w:rsidP="005312B5">
      <w:pPr>
        <w:widowControl w:val="0"/>
        <w:spacing w:line="240" w:lineRule="auto"/>
        <w:ind w:right="-34"/>
        <w:jc w:val="center"/>
        <w:rPr>
          <w:rFonts w:ascii="Poppins" w:eastAsia="Poppins" w:hAnsi="Poppins" w:cs="Poppins"/>
          <w:i/>
          <w:sz w:val="28"/>
          <w:szCs w:val="28"/>
        </w:rPr>
      </w:pPr>
      <w:r>
        <w:rPr>
          <w:rFonts w:ascii="Poppins" w:eastAsia="Poppins" w:hAnsi="Poppins" w:cs="Poppins"/>
          <w:i/>
          <w:sz w:val="28"/>
          <w:szCs w:val="28"/>
        </w:rPr>
        <w:t>Ad incoraggiare gli imprenditori</w:t>
      </w:r>
      <w:r w:rsidR="00385BEA">
        <w:rPr>
          <w:rFonts w:ascii="Poppins" w:eastAsia="Poppins" w:hAnsi="Poppins" w:cs="Poppins"/>
          <w:i/>
          <w:sz w:val="28"/>
          <w:szCs w:val="28"/>
        </w:rPr>
        <w:t>,</w:t>
      </w:r>
      <w:r>
        <w:rPr>
          <w:rFonts w:ascii="Poppins" w:eastAsia="Poppins" w:hAnsi="Poppins" w:cs="Poppins"/>
          <w:i/>
          <w:sz w:val="28"/>
          <w:szCs w:val="28"/>
        </w:rPr>
        <w:t xml:space="preserve"> il </w:t>
      </w:r>
      <w:r w:rsidRPr="005312B5">
        <w:rPr>
          <w:rFonts w:ascii="Poppins" w:eastAsia="Poppins" w:hAnsi="Poppins" w:cs="Poppins"/>
          <w:i/>
          <w:sz w:val="28"/>
          <w:szCs w:val="28"/>
        </w:rPr>
        <w:t>calo dei costi delle materie prime</w:t>
      </w:r>
    </w:p>
    <w:p w14:paraId="5DB88315" w14:textId="62AFFAD2" w:rsidR="005312B5" w:rsidRDefault="005312B5" w:rsidP="000513D9">
      <w:pPr>
        <w:widowControl w:val="0"/>
        <w:spacing w:line="240" w:lineRule="auto"/>
        <w:ind w:right="-34"/>
        <w:jc w:val="center"/>
        <w:rPr>
          <w:rFonts w:ascii="Poppins" w:eastAsia="Poppins" w:hAnsi="Poppins" w:cs="Poppins"/>
          <w:i/>
          <w:sz w:val="28"/>
          <w:szCs w:val="28"/>
        </w:rPr>
      </w:pPr>
      <w:r w:rsidRPr="005312B5">
        <w:rPr>
          <w:rFonts w:ascii="Poppins" w:eastAsia="Poppins" w:hAnsi="Poppins" w:cs="Poppins"/>
          <w:i/>
          <w:sz w:val="28"/>
          <w:szCs w:val="28"/>
        </w:rPr>
        <w:t xml:space="preserve">e </w:t>
      </w:r>
      <w:r>
        <w:rPr>
          <w:rFonts w:ascii="Poppins" w:eastAsia="Poppins" w:hAnsi="Poppins" w:cs="Poppins"/>
          <w:i/>
          <w:sz w:val="28"/>
          <w:szCs w:val="28"/>
        </w:rPr>
        <w:t>la speranza della fine della</w:t>
      </w:r>
      <w:r w:rsidRPr="005312B5">
        <w:rPr>
          <w:rFonts w:ascii="Poppins" w:eastAsia="Poppins" w:hAnsi="Poppins" w:cs="Poppins"/>
          <w:i/>
          <w:sz w:val="28"/>
          <w:szCs w:val="28"/>
        </w:rPr>
        <w:t xml:space="preserve"> guerra in Ucraina</w:t>
      </w:r>
    </w:p>
    <w:p w14:paraId="0A197F2A" w14:textId="77777777" w:rsidR="00C628DA" w:rsidRPr="00FB7C86" w:rsidRDefault="00C628DA">
      <w:pPr>
        <w:widowControl w:val="0"/>
        <w:spacing w:line="240" w:lineRule="auto"/>
        <w:ind w:left="-566" w:right="-40" w:firstLine="566"/>
        <w:jc w:val="both"/>
        <w:rPr>
          <w:rFonts w:ascii="Poppins" w:eastAsia="Poppins" w:hAnsi="Poppins" w:cs="Poppins"/>
          <w:sz w:val="32"/>
          <w:szCs w:val="32"/>
        </w:rPr>
      </w:pPr>
    </w:p>
    <w:p w14:paraId="4E7371D1" w14:textId="606B06EC" w:rsidR="001B13AD" w:rsidRPr="005B55C3" w:rsidRDefault="00360445" w:rsidP="00E72A62">
      <w:pPr>
        <w:spacing w:line="360" w:lineRule="auto"/>
        <w:jc w:val="both"/>
        <w:rPr>
          <w:rFonts w:ascii="Poppins" w:eastAsia="Poppins" w:hAnsi="Poppins" w:cs="Poppins"/>
        </w:rPr>
      </w:pPr>
      <w:r w:rsidRPr="005B55C3">
        <w:rPr>
          <w:rFonts w:ascii="Poppins" w:eastAsia="Poppins" w:hAnsi="Poppins" w:cs="Poppins"/>
        </w:rPr>
        <w:t xml:space="preserve">Milano, </w:t>
      </w:r>
      <w:r w:rsidR="00E72A62" w:rsidRPr="000C4F79">
        <w:rPr>
          <w:rFonts w:ascii="Poppins" w:eastAsia="Poppins" w:hAnsi="Poppins" w:cs="Poppins"/>
        </w:rPr>
        <w:t>2</w:t>
      </w:r>
      <w:r w:rsidR="00417859" w:rsidRPr="000C4F79">
        <w:rPr>
          <w:rFonts w:ascii="Poppins" w:eastAsia="Poppins" w:hAnsi="Poppins" w:cs="Poppins"/>
        </w:rPr>
        <w:t>2</w:t>
      </w:r>
      <w:r w:rsidRPr="005B55C3">
        <w:rPr>
          <w:rFonts w:ascii="Poppins" w:eastAsia="Poppins" w:hAnsi="Poppins" w:cs="Poppins"/>
        </w:rPr>
        <w:t xml:space="preserve"> </w:t>
      </w:r>
      <w:r w:rsidR="00E72A62" w:rsidRPr="005B55C3">
        <w:rPr>
          <w:rFonts w:ascii="Poppins" w:eastAsia="Poppins" w:hAnsi="Poppins" w:cs="Poppins"/>
        </w:rPr>
        <w:t>maggio</w:t>
      </w:r>
      <w:r w:rsidRPr="005B55C3">
        <w:rPr>
          <w:rFonts w:ascii="Poppins" w:eastAsia="Poppins" w:hAnsi="Poppins" w:cs="Poppins"/>
        </w:rPr>
        <w:t xml:space="preserve"> 202</w:t>
      </w:r>
      <w:r w:rsidR="009435B9" w:rsidRPr="005B55C3">
        <w:rPr>
          <w:rFonts w:ascii="Poppins" w:eastAsia="Poppins" w:hAnsi="Poppins" w:cs="Poppins"/>
        </w:rPr>
        <w:t xml:space="preserve">5 </w:t>
      </w:r>
      <w:r w:rsidR="009350A6" w:rsidRPr="005B55C3">
        <w:rPr>
          <w:rFonts w:ascii="Poppins" w:eastAsia="Poppins" w:hAnsi="Poppins" w:cs="Poppins"/>
        </w:rPr>
        <w:t>–</w:t>
      </w:r>
      <w:bookmarkStart w:id="0" w:name="_Hlk166230608"/>
      <w:r w:rsidR="00E72A62" w:rsidRPr="005B55C3">
        <w:rPr>
          <w:rFonts w:ascii="Poppins" w:eastAsia="Poppins" w:hAnsi="Poppins" w:cs="Poppins"/>
        </w:rPr>
        <w:t xml:space="preserve"> I dati del primo trimestre 2025 confermano stabilità per il comparto manifatturiero lombardo, con livelli produttivi </w:t>
      </w:r>
      <w:r w:rsidR="00FB7C86" w:rsidRPr="005B55C3">
        <w:rPr>
          <w:rFonts w:ascii="Poppins" w:eastAsia="Poppins" w:hAnsi="Poppins" w:cs="Poppins"/>
        </w:rPr>
        <w:t>in</w:t>
      </w:r>
      <w:r w:rsidR="00E72A62" w:rsidRPr="005B55C3">
        <w:rPr>
          <w:rFonts w:ascii="Poppins" w:eastAsia="Poppins" w:hAnsi="Poppins" w:cs="Poppins"/>
        </w:rPr>
        <w:t xml:space="preserve"> </w:t>
      </w:r>
      <w:r w:rsidR="00FB7C86" w:rsidRPr="005B55C3">
        <w:rPr>
          <w:rFonts w:ascii="Poppins" w:eastAsia="Poppins" w:hAnsi="Poppins" w:cs="Poppins"/>
        </w:rPr>
        <w:t xml:space="preserve">leggero </w:t>
      </w:r>
      <w:r w:rsidR="00E72A62" w:rsidRPr="005B55C3">
        <w:rPr>
          <w:rFonts w:ascii="Poppins" w:eastAsia="Poppins" w:hAnsi="Poppins" w:cs="Poppins"/>
        </w:rPr>
        <w:t>miglioramento.</w:t>
      </w:r>
    </w:p>
    <w:p w14:paraId="6AC2E7E0" w14:textId="12E2D415" w:rsidR="00E72A62" w:rsidRPr="00BF53C7" w:rsidRDefault="00E72A62" w:rsidP="00E72A62">
      <w:pPr>
        <w:spacing w:line="360" w:lineRule="auto"/>
        <w:jc w:val="both"/>
        <w:rPr>
          <w:rFonts w:ascii="Poppins" w:eastAsia="Poppins" w:hAnsi="Poppins" w:cs="Poppins"/>
        </w:rPr>
      </w:pPr>
      <w:r w:rsidRPr="005B55C3">
        <w:rPr>
          <w:rFonts w:ascii="Poppins" w:eastAsia="Poppins" w:hAnsi="Poppins" w:cs="Poppins"/>
        </w:rPr>
        <w:t xml:space="preserve">La produzione </w:t>
      </w:r>
      <w:r w:rsidR="00A170A9">
        <w:rPr>
          <w:rFonts w:ascii="Poppins" w:eastAsia="Poppins" w:hAnsi="Poppins" w:cs="Poppins"/>
        </w:rPr>
        <w:t xml:space="preserve">industriale </w:t>
      </w:r>
      <w:r w:rsidRPr="005B55C3">
        <w:rPr>
          <w:rFonts w:ascii="Poppins" w:eastAsia="Poppins" w:hAnsi="Poppins" w:cs="Poppins"/>
        </w:rPr>
        <w:t>cresce leggermente rispetto al trimestre precedente (+0,4%) e il fatturato resta stabile (+0,1%), gli ordini interni flettono ancora (-0,3%)</w:t>
      </w:r>
      <w:r w:rsidR="00A170A9">
        <w:rPr>
          <w:rFonts w:ascii="Poppins" w:eastAsia="Poppins" w:hAnsi="Poppins" w:cs="Poppins"/>
        </w:rPr>
        <w:t xml:space="preserve"> ma sono positivi dall’estero (+0,4%)</w:t>
      </w:r>
      <w:r w:rsidRPr="005B55C3">
        <w:rPr>
          <w:rFonts w:ascii="Poppins" w:eastAsia="Poppins" w:hAnsi="Poppins" w:cs="Poppins"/>
        </w:rPr>
        <w:t xml:space="preserve">. </w:t>
      </w:r>
      <w:r w:rsidR="00375318">
        <w:rPr>
          <w:rFonts w:ascii="Poppins" w:eastAsia="Poppins" w:hAnsi="Poppins" w:cs="Poppins"/>
        </w:rPr>
        <w:t>Per gli imprenditori p</w:t>
      </w:r>
      <w:r w:rsidRPr="005B55C3">
        <w:rPr>
          <w:rFonts w:ascii="Poppins" w:eastAsia="Poppins" w:hAnsi="Poppins" w:cs="Poppins"/>
        </w:rPr>
        <w:t>ermangono</w:t>
      </w:r>
      <w:r w:rsidR="001B13AD" w:rsidRPr="005B55C3">
        <w:rPr>
          <w:rFonts w:ascii="Poppins" w:eastAsia="Poppins" w:hAnsi="Poppins" w:cs="Poppins"/>
        </w:rPr>
        <w:t xml:space="preserve"> le</w:t>
      </w:r>
      <w:r w:rsidRPr="005B55C3">
        <w:rPr>
          <w:rFonts w:ascii="Poppins" w:eastAsia="Poppins" w:hAnsi="Poppins" w:cs="Poppins"/>
        </w:rPr>
        <w:t xml:space="preserve"> incertezze legate al contesto economico internazionale, ai costi energetici e alla domanda</w:t>
      </w:r>
      <w:r w:rsidR="00497E65" w:rsidRPr="005B55C3">
        <w:rPr>
          <w:rFonts w:ascii="Poppins" w:eastAsia="Poppins" w:hAnsi="Poppins" w:cs="Poppins"/>
        </w:rPr>
        <w:t xml:space="preserve"> ancora debole</w:t>
      </w:r>
      <w:r w:rsidRPr="005B55C3">
        <w:rPr>
          <w:rFonts w:ascii="Poppins" w:eastAsia="Poppins" w:hAnsi="Poppins" w:cs="Poppins"/>
        </w:rPr>
        <w:t>, principalmente sul mercato interno ma si intravedono opportunità legate alla possibile riduzione dei costi delle materie prime e a una ripresa dei consumi. L’occupazione torna a crescere con il saldo tra ingressi e uscite positivo</w:t>
      </w:r>
      <w:r w:rsidR="001B13AD" w:rsidRPr="005B55C3">
        <w:rPr>
          <w:rFonts w:ascii="Poppins" w:eastAsia="Poppins" w:hAnsi="Poppins" w:cs="Poppins"/>
        </w:rPr>
        <w:t xml:space="preserve"> dove i</w:t>
      </w:r>
      <w:r w:rsidRPr="005B55C3">
        <w:rPr>
          <w:rFonts w:ascii="Poppins" w:eastAsia="Poppins" w:hAnsi="Poppins" w:cs="Poppins"/>
        </w:rPr>
        <w:t>l ricorso alla cassa integrazione da parte delle imprese mostra un</w:t>
      </w:r>
      <w:r w:rsidR="000C4F79">
        <w:rPr>
          <w:rFonts w:ascii="Poppins" w:eastAsia="Poppins" w:hAnsi="Poppins" w:cs="Poppins"/>
        </w:rPr>
        <w:t xml:space="preserve"> minor ricorso </w:t>
      </w:r>
      <w:r w:rsidR="00244C5E">
        <w:rPr>
          <w:rFonts w:ascii="Poppins" w:eastAsia="Poppins" w:hAnsi="Poppins" w:cs="Poppins"/>
        </w:rPr>
        <w:t xml:space="preserve">e presente </w:t>
      </w:r>
      <w:r w:rsidR="001B13AD" w:rsidRPr="005B55C3">
        <w:rPr>
          <w:rFonts w:ascii="Poppins" w:eastAsia="Poppins" w:hAnsi="Poppins" w:cs="Poppins"/>
        </w:rPr>
        <w:t xml:space="preserve">solo in alcuni settori </w:t>
      </w:r>
      <w:r w:rsidRPr="005B55C3">
        <w:rPr>
          <w:rFonts w:ascii="Poppins" w:eastAsia="Poppins" w:hAnsi="Poppins" w:cs="Poppins"/>
        </w:rPr>
        <w:t>in difficoltà</w:t>
      </w:r>
      <w:r w:rsidR="001B13AD" w:rsidRPr="005B55C3">
        <w:rPr>
          <w:rFonts w:ascii="Poppins" w:eastAsia="Poppins" w:hAnsi="Poppins" w:cs="Poppins"/>
        </w:rPr>
        <w:t xml:space="preserve">: </w:t>
      </w:r>
      <w:r w:rsidRPr="005B55C3">
        <w:rPr>
          <w:rFonts w:ascii="Poppins" w:eastAsia="Poppins" w:hAnsi="Poppins" w:cs="Poppins"/>
          <w:b/>
          <w:bCs/>
        </w:rPr>
        <w:t>siderurgic</w:t>
      </w:r>
      <w:r w:rsidR="001B13AD" w:rsidRPr="005B55C3">
        <w:rPr>
          <w:rFonts w:ascii="Poppins" w:eastAsia="Poppins" w:hAnsi="Poppins" w:cs="Poppins"/>
          <w:b/>
          <w:bCs/>
        </w:rPr>
        <w:t>o,</w:t>
      </w:r>
      <w:r w:rsidRPr="005B55C3">
        <w:rPr>
          <w:rFonts w:ascii="Poppins" w:eastAsia="Poppins" w:hAnsi="Poppins" w:cs="Poppins"/>
        </w:rPr>
        <w:t xml:space="preserve"> </w:t>
      </w:r>
      <w:r w:rsidRPr="005B55C3">
        <w:rPr>
          <w:rFonts w:ascii="Poppins" w:eastAsia="Poppins" w:hAnsi="Poppins" w:cs="Poppins"/>
          <w:b/>
          <w:bCs/>
        </w:rPr>
        <w:t>tessile</w:t>
      </w:r>
      <w:r w:rsidR="001B13AD" w:rsidRPr="005B55C3">
        <w:rPr>
          <w:rFonts w:ascii="Poppins" w:eastAsia="Poppins" w:hAnsi="Poppins" w:cs="Poppins"/>
        </w:rPr>
        <w:t xml:space="preserve"> </w:t>
      </w:r>
      <w:r w:rsidRPr="005B55C3">
        <w:rPr>
          <w:rFonts w:ascii="Poppins" w:eastAsia="Poppins" w:hAnsi="Poppins" w:cs="Poppins"/>
        </w:rPr>
        <w:t xml:space="preserve">e </w:t>
      </w:r>
      <w:r w:rsidRPr="005B55C3">
        <w:rPr>
          <w:rFonts w:ascii="Poppins" w:eastAsia="Poppins" w:hAnsi="Poppins" w:cs="Poppins"/>
          <w:b/>
          <w:bCs/>
        </w:rPr>
        <w:t>abbigliamento</w:t>
      </w:r>
      <w:r w:rsidRPr="005B55C3">
        <w:rPr>
          <w:rFonts w:ascii="Poppins" w:eastAsia="Poppins" w:hAnsi="Poppins" w:cs="Poppins"/>
        </w:rPr>
        <w:t>.</w:t>
      </w:r>
    </w:p>
    <w:p w14:paraId="214CD2B2" w14:textId="257D627F" w:rsidR="00497E65" w:rsidRPr="005B55C3" w:rsidRDefault="00497E65" w:rsidP="00497E65">
      <w:pPr>
        <w:spacing w:line="360" w:lineRule="auto"/>
        <w:jc w:val="both"/>
        <w:rPr>
          <w:rFonts w:ascii="Poppins" w:eastAsia="Poppins" w:hAnsi="Poppins" w:cs="Poppins"/>
        </w:rPr>
      </w:pPr>
      <w:r w:rsidRPr="0058147C">
        <w:rPr>
          <w:rFonts w:ascii="Poppins" w:eastAsia="Poppins" w:hAnsi="Poppins" w:cs="Poppins"/>
        </w:rPr>
        <w:t xml:space="preserve">I dati </w:t>
      </w:r>
      <w:r w:rsidRPr="0058147C">
        <w:rPr>
          <w:rFonts w:ascii="Poppins" w:eastAsia="Poppins" w:hAnsi="Poppins" w:cs="Poppins"/>
          <w:b/>
          <w:bCs/>
        </w:rPr>
        <w:t>congiunturali</w:t>
      </w:r>
      <w:r w:rsidRPr="0058147C">
        <w:rPr>
          <w:rFonts w:ascii="Poppins" w:eastAsia="Poppins" w:hAnsi="Poppins" w:cs="Poppins"/>
        </w:rPr>
        <w:t xml:space="preserve"> </w:t>
      </w:r>
      <w:r w:rsidR="00A170A9" w:rsidRPr="0058147C">
        <w:rPr>
          <w:rFonts w:ascii="Poppins" w:eastAsia="Poppins" w:hAnsi="Poppins" w:cs="Poppins"/>
        </w:rPr>
        <w:t>dell'artigianato</w:t>
      </w:r>
      <w:r w:rsidRPr="0058147C">
        <w:rPr>
          <w:rFonts w:ascii="Poppins" w:eastAsia="Poppins" w:hAnsi="Poppins" w:cs="Poppins"/>
        </w:rPr>
        <w:t xml:space="preserve"> confermano</w:t>
      </w:r>
      <w:r w:rsidR="001B13AD" w:rsidRPr="0058147C">
        <w:rPr>
          <w:rFonts w:ascii="Poppins" w:eastAsia="Poppins" w:hAnsi="Poppins" w:cs="Poppins"/>
        </w:rPr>
        <w:t xml:space="preserve"> </w:t>
      </w:r>
      <w:r w:rsidR="00A170A9" w:rsidRPr="0058147C">
        <w:rPr>
          <w:rFonts w:ascii="Poppins" w:eastAsia="Poppins" w:hAnsi="Poppins" w:cs="Poppins"/>
        </w:rPr>
        <w:t>l</w:t>
      </w:r>
      <w:r w:rsidR="001B13AD" w:rsidRPr="0058147C">
        <w:rPr>
          <w:rFonts w:ascii="Poppins" w:eastAsia="Poppins" w:hAnsi="Poppins" w:cs="Poppins"/>
        </w:rPr>
        <w:t>a</w:t>
      </w:r>
      <w:r w:rsidRPr="0058147C">
        <w:rPr>
          <w:rFonts w:ascii="Poppins" w:eastAsia="Poppins" w:hAnsi="Poppins" w:cs="Poppins"/>
        </w:rPr>
        <w:t xml:space="preserve"> </w:t>
      </w:r>
      <w:r w:rsidR="000C4F79">
        <w:rPr>
          <w:rFonts w:ascii="Poppins" w:eastAsia="Poppins" w:hAnsi="Poppins" w:cs="Poppins"/>
        </w:rPr>
        <w:t>tenuta</w:t>
      </w:r>
      <w:r w:rsidRPr="0058147C">
        <w:rPr>
          <w:rFonts w:ascii="Poppins" w:eastAsia="Poppins" w:hAnsi="Poppins" w:cs="Poppins"/>
        </w:rPr>
        <w:t xml:space="preserve"> del comparto manifatturiero lombardo registrando variazioni minime dei livelli rispetto al trimestre precedente</w:t>
      </w:r>
      <w:r w:rsidR="00A170A9" w:rsidRPr="0058147C">
        <w:rPr>
          <w:rFonts w:ascii="Poppins" w:eastAsia="Poppins" w:hAnsi="Poppins" w:cs="Poppins"/>
        </w:rPr>
        <w:t xml:space="preserve"> (-0,3% sia produzione che fatturato).</w:t>
      </w:r>
      <w:r w:rsidRPr="0058147C">
        <w:rPr>
          <w:rFonts w:ascii="Poppins" w:eastAsia="Poppins" w:hAnsi="Poppins" w:cs="Poppins"/>
        </w:rPr>
        <w:t xml:space="preserve"> </w:t>
      </w:r>
      <w:r w:rsidR="00A170A9" w:rsidRPr="0058147C">
        <w:rPr>
          <w:rFonts w:ascii="Poppins" w:eastAsia="Poppins" w:hAnsi="Poppins" w:cs="Poppins"/>
        </w:rPr>
        <w:t>G</w:t>
      </w:r>
      <w:r w:rsidRPr="0058147C">
        <w:rPr>
          <w:rFonts w:ascii="Poppins" w:eastAsia="Poppins" w:hAnsi="Poppins" w:cs="Poppins"/>
        </w:rPr>
        <w:t xml:space="preserve">li ordini registrano una variazione congiunturale lievemente </w:t>
      </w:r>
      <w:r w:rsidR="00FB7C86" w:rsidRPr="0058147C">
        <w:rPr>
          <w:rFonts w:ascii="Poppins" w:eastAsia="Poppins" w:hAnsi="Poppins" w:cs="Poppins"/>
        </w:rPr>
        <w:t>p</w:t>
      </w:r>
      <w:r w:rsidRPr="0058147C">
        <w:rPr>
          <w:rFonts w:ascii="Poppins" w:eastAsia="Poppins" w:hAnsi="Poppins" w:cs="Poppins"/>
        </w:rPr>
        <w:t xml:space="preserve">ositiva </w:t>
      </w:r>
      <w:r w:rsidR="003C790A" w:rsidRPr="0058147C">
        <w:rPr>
          <w:rFonts w:ascii="Poppins" w:eastAsia="Poppins" w:hAnsi="Poppins" w:cs="Poppins"/>
        </w:rPr>
        <w:t xml:space="preserve">sia dall’interno che dall’estero </w:t>
      </w:r>
      <w:r w:rsidRPr="0058147C">
        <w:rPr>
          <w:rFonts w:ascii="Poppins" w:eastAsia="Poppins" w:hAnsi="Poppins" w:cs="Poppins"/>
        </w:rPr>
        <w:t>(+0,2%)</w:t>
      </w:r>
      <w:r w:rsidR="00A170A9" w:rsidRPr="0058147C">
        <w:rPr>
          <w:rFonts w:ascii="Poppins" w:eastAsia="Poppins" w:hAnsi="Poppins" w:cs="Poppins"/>
        </w:rPr>
        <w:t>.</w:t>
      </w:r>
    </w:p>
    <w:p w14:paraId="5C79478C" w14:textId="3079982E" w:rsidR="00497E65" w:rsidRPr="005B55C3" w:rsidRDefault="00375318" w:rsidP="00497E65">
      <w:pPr>
        <w:spacing w:line="360" w:lineRule="auto"/>
        <w:jc w:val="both"/>
        <w:rPr>
          <w:rFonts w:ascii="Poppins" w:eastAsia="Poppins" w:hAnsi="Poppins" w:cs="Poppins"/>
        </w:rPr>
      </w:pPr>
      <w:r w:rsidRPr="0078309C">
        <w:rPr>
          <w:rFonts w:ascii="Poppins" w:eastAsia="Poppins" w:hAnsi="Poppins" w:cs="Poppins"/>
        </w:rPr>
        <w:t xml:space="preserve">Anche il dato </w:t>
      </w:r>
      <w:r w:rsidRPr="00DC0D9F">
        <w:rPr>
          <w:rFonts w:ascii="Poppins" w:eastAsia="Poppins" w:hAnsi="Poppins" w:cs="Poppins"/>
          <w:b/>
          <w:bCs/>
        </w:rPr>
        <w:t>tendenziale</w:t>
      </w:r>
      <w:r w:rsidR="00497E65" w:rsidRPr="0078309C">
        <w:rPr>
          <w:rFonts w:ascii="Poppins" w:eastAsia="Poppins" w:hAnsi="Poppins" w:cs="Poppins"/>
        </w:rPr>
        <w:t xml:space="preserve"> </w:t>
      </w:r>
      <w:r w:rsidRPr="0078309C">
        <w:rPr>
          <w:rFonts w:ascii="Poppins" w:eastAsia="Poppins" w:hAnsi="Poppins" w:cs="Poppins"/>
        </w:rPr>
        <w:t xml:space="preserve">conferma </w:t>
      </w:r>
      <w:r w:rsidR="00497E65" w:rsidRPr="0078309C">
        <w:rPr>
          <w:rFonts w:ascii="Poppins" w:eastAsia="Poppins" w:hAnsi="Poppins" w:cs="Poppins"/>
        </w:rPr>
        <w:t xml:space="preserve">la stabilità dei livelli produttivi poco sotto i valori massimi raggiunti, registrando variazioni negative su base annua del -0,4% per l’industria e -0,3% per l’artigianato. </w:t>
      </w:r>
      <w:r w:rsidR="005E31D7" w:rsidRPr="0078309C">
        <w:rPr>
          <w:rFonts w:ascii="Poppins" w:eastAsia="Poppins" w:hAnsi="Poppins" w:cs="Poppins"/>
        </w:rPr>
        <w:t xml:space="preserve">Fanno </w:t>
      </w:r>
      <w:r w:rsidR="00497E65" w:rsidRPr="0078309C">
        <w:rPr>
          <w:rFonts w:ascii="Poppins" w:eastAsia="Poppins" w:hAnsi="Poppins" w:cs="Poppins"/>
        </w:rPr>
        <w:t>meglio gli ordinativi</w:t>
      </w:r>
      <w:r w:rsidR="00106A3D">
        <w:rPr>
          <w:rFonts w:ascii="Poppins" w:eastAsia="Poppins" w:hAnsi="Poppins" w:cs="Poppins"/>
        </w:rPr>
        <w:t xml:space="preserve"> </w:t>
      </w:r>
      <w:r w:rsidR="00106A3D" w:rsidRPr="0058147C">
        <w:rPr>
          <w:rFonts w:ascii="Poppins" w:eastAsia="Poppins" w:hAnsi="Poppins" w:cs="Poppins"/>
        </w:rPr>
        <w:t>dell’industria</w:t>
      </w:r>
      <w:r w:rsidR="00497E65" w:rsidRPr="0078309C">
        <w:rPr>
          <w:rFonts w:ascii="Poppins" w:eastAsia="Poppins" w:hAnsi="Poppins" w:cs="Poppins"/>
        </w:rPr>
        <w:t xml:space="preserve">, in particolare dall’estero (+3,0% </w:t>
      </w:r>
      <w:r w:rsidR="00497E65" w:rsidRPr="0078309C">
        <w:rPr>
          <w:rFonts w:ascii="Poppins" w:eastAsia="Poppins" w:hAnsi="Poppins" w:cs="Poppins"/>
        </w:rPr>
        <w:lastRenderedPageBreak/>
        <w:t>dall’estero e +0,3% dall’interno). Il dato tendenziale del fatturato è positivo sia per l’industria che per l’artigianato (+0,7% entrambi).</w:t>
      </w:r>
      <w:r w:rsidR="00FB7C86" w:rsidRPr="0078309C">
        <w:rPr>
          <w:rFonts w:ascii="Poppins" w:eastAsia="Poppins" w:hAnsi="Poppins" w:cs="Poppins"/>
        </w:rPr>
        <w:t xml:space="preserve"> Tra i settori più performanti: </w:t>
      </w:r>
      <w:r w:rsidR="00497E65" w:rsidRPr="0078309C">
        <w:rPr>
          <w:rFonts w:ascii="Poppins" w:eastAsia="Poppins" w:hAnsi="Poppins" w:cs="Poppins"/>
          <w:b/>
          <w:bCs/>
        </w:rPr>
        <w:t>alimentari</w:t>
      </w:r>
      <w:r w:rsidR="00497E65" w:rsidRPr="0078309C">
        <w:rPr>
          <w:rFonts w:ascii="Poppins" w:eastAsia="Poppins" w:hAnsi="Poppins" w:cs="Poppins"/>
        </w:rPr>
        <w:t xml:space="preserve"> (+3,7%), </w:t>
      </w:r>
      <w:r w:rsidR="00497E65" w:rsidRPr="0078309C">
        <w:rPr>
          <w:rFonts w:ascii="Poppins" w:eastAsia="Poppins" w:hAnsi="Poppins" w:cs="Poppins"/>
          <w:b/>
          <w:bCs/>
        </w:rPr>
        <w:t>chimica</w:t>
      </w:r>
      <w:r w:rsidR="00497E65" w:rsidRPr="0078309C">
        <w:rPr>
          <w:rFonts w:ascii="Poppins" w:eastAsia="Poppins" w:hAnsi="Poppins" w:cs="Poppins"/>
        </w:rPr>
        <w:t xml:space="preserve"> (+2,8%), </w:t>
      </w:r>
      <w:r w:rsidR="00497E65" w:rsidRPr="0078309C">
        <w:rPr>
          <w:rFonts w:ascii="Poppins" w:eastAsia="Poppins" w:hAnsi="Poppins" w:cs="Poppins"/>
          <w:b/>
          <w:bCs/>
        </w:rPr>
        <w:t>carta-stampa</w:t>
      </w:r>
      <w:r w:rsidR="00497E65" w:rsidRPr="0078309C">
        <w:rPr>
          <w:rFonts w:ascii="Poppins" w:eastAsia="Poppins" w:hAnsi="Poppins" w:cs="Poppins"/>
        </w:rPr>
        <w:t xml:space="preserve"> (+2,3%) e </w:t>
      </w:r>
      <w:r w:rsidR="00497E65" w:rsidRPr="0078309C">
        <w:rPr>
          <w:rFonts w:ascii="Poppins" w:eastAsia="Poppins" w:hAnsi="Poppins" w:cs="Poppins"/>
          <w:b/>
          <w:bCs/>
        </w:rPr>
        <w:t>abbigliamento</w:t>
      </w:r>
      <w:r w:rsidR="00497E65" w:rsidRPr="0078309C">
        <w:rPr>
          <w:rFonts w:ascii="Poppins" w:eastAsia="Poppins" w:hAnsi="Poppins" w:cs="Poppins"/>
        </w:rPr>
        <w:t xml:space="preserve"> (+1,5%). Stazionaria la produzione dei minerali non metalliferi e legno mobilio (+0,2%) e siderurgia (0%). In contrazione moderata la produzione di meccanica (-1,2%), gomma-plastica (-1,4%) e manifatturiere varie (-1,6%). Più intensa la contrazione dei livelli produttivi di tessile (-3,7%), pelli-calzature (-4,7%) e mezzi di trasporto (-5,6%). Nell’artigianato i settori in crescita significativa sono solo due: </w:t>
      </w:r>
      <w:r w:rsidR="00497E65" w:rsidRPr="0078309C">
        <w:rPr>
          <w:rFonts w:ascii="Poppins" w:eastAsia="Poppins" w:hAnsi="Poppins" w:cs="Poppins"/>
          <w:b/>
          <w:bCs/>
        </w:rPr>
        <w:t>alimentari</w:t>
      </w:r>
      <w:r w:rsidR="00497E65" w:rsidRPr="0078309C">
        <w:rPr>
          <w:rFonts w:ascii="Poppins" w:eastAsia="Poppins" w:hAnsi="Poppins" w:cs="Poppins"/>
        </w:rPr>
        <w:t xml:space="preserve"> (+3,4%) e </w:t>
      </w:r>
      <w:r w:rsidR="00497E65" w:rsidRPr="0078309C">
        <w:rPr>
          <w:rFonts w:ascii="Poppins" w:eastAsia="Poppins" w:hAnsi="Poppins" w:cs="Poppins"/>
          <w:b/>
          <w:bCs/>
        </w:rPr>
        <w:t>tessile</w:t>
      </w:r>
      <w:r w:rsidR="00497E65" w:rsidRPr="0078309C">
        <w:rPr>
          <w:rFonts w:ascii="Poppins" w:eastAsia="Poppins" w:hAnsi="Poppins" w:cs="Poppins"/>
        </w:rPr>
        <w:t xml:space="preserve"> (+1,9%). </w:t>
      </w:r>
      <w:r w:rsidR="005E31D7" w:rsidRPr="0078309C">
        <w:rPr>
          <w:rFonts w:ascii="Poppins" w:eastAsia="Poppins" w:hAnsi="Poppins" w:cs="Poppins"/>
        </w:rPr>
        <w:t>S</w:t>
      </w:r>
      <w:r w:rsidR="00497E65" w:rsidRPr="0078309C">
        <w:rPr>
          <w:rFonts w:ascii="Poppins" w:eastAsia="Poppins" w:hAnsi="Poppins" w:cs="Poppins"/>
        </w:rPr>
        <w:t>tazionari con minime variazioni positive e negative i settori: legno-mobilio (+0,4%), carta-stampa (-0,3%) e minerali non metalliferi (-0,5%).</w:t>
      </w:r>
      <w:r w:rsidR="00497E65" w:rsidRPr="005B55C3">
        <w:rPr>
          <w:rFonts w:ascii="Poppins" w:eastAsia="Poppins" w:hAnsi="Poppins" w:cs="Poppins"/>
        </w:rPr>
        <w:t xml:space="preserve"> </w:t>
      </w:r>
      <w:r w:rsidR="00396B1F" w:rsidRPr="0058147C">
        <w:rPr>
          <w:rFonts w:ascii="Poppins" w:eastAsia="Poppins" w:hAnsi="Poppins" w:cs="Poppins"/>
        </w:rPr>
        <w:t xml:space="preserve">Più </w:t>
      </w:r>
      <w:r w:rsidR="001D5F94">
        <w:rPr>
          <w:rFonts w:ascii="Poppins" w:eastAsia="Poppins" w:hAnsi="Poppins" w:cs="Poppins"/>
        </w:rPr>
        <w:t>marcato</w:t>
      </w:r>
      <w:r w:rsidR="00396B1F" w:rsidRPr="0058147C">
        <w:rPr>
          <w:rFonts w:ascii="Poppins" w:eastAsia="Poppins" w:hAnsi="Poppins" w:cs="Poppins"/>
        </w:rPr>
        <w:t xml:space="preserve"> il calo degli altri settori.</w:t>
      </w:r>
    </w:p>
    <w:p w14:paraId="058E962B" w14:textId="1265970B" w:rsidR="00497E65" w:rsidRPr="005B55C3" w:rsidRDefault="00497E65" w:rsidP="00497E65">
      <w:pPr>
        <w:spacing w:line="360" w:lineRule="auto"/>
        <w:jc w:val="both"/>
        <w:rPr>
          <w:rFonts w:ascii="Poppins" w:eastAsia="Poppins" w:hAnsi="Poppins" w:cs="Poppins"/>
        </w:rPr>
      </w:pPr>
      <w:r w:rsidRPr="0078309C">
        <w:rPr>
          <w:rFonts w:ascii="Poppins" w:eastAsia="Poppins" w:hAnsi="Poppins" w:cs="Poppins"/>
        </w:rPr>
        <w:t>Recupera l’occupazione dopo i segnali di cedimento del secondo semestre 2024</w:t>
      </w:r>
      <w:r w:rsidR="00FB7C86" w:rsidRPr="0078309C">
        <w:rPr>
          <w:rFonts w:ascii="Poppins" w:eastAsia="Poppins" w:hAnsi="Poppins" w:cs="Poppins"/>
        </w:rPr>
        <w:t>: p</w:t>
      </w:r>
      <w:r w:rsidRPr="0078309C">
        <w:rPr>
          <w:rFonts w:ascii="Poppins" w:eastAsia="Poppins" w:hAnsi="Poppins" w:cs="Poppins"/>
        </w:rPr>
        <w:t>er l’industria il saldo tra ingressi e uscite è positivo (+0,5%) e si riduce leggermente il ricorso alla cassa integrazione, che resta maggiormente utilizzata dai settori più in difficoltà (siderurgia, tessile, abbigliamento).</w:t>
      </w:r>
      <w:r w:rsidR="00DC0D9F">
        <w:rPr>
          <w:rFonts w:ascii="Poppins" w:eastAsia="Poppins" w:hAnsi="Poppins" w:cs="Poppins"/>
        </w:rPr>
        <w:t xml:space="preserve"> </w:t>
      </w:r>
      <w:r w:rsidRPr="005B55C3">
        <w:rPr>
          <w:rFonts w:ascii="Poppins" w:eastAsia="Poppins" w:hAnsi="Poppins" w:cs="Poppins"/>
        </w:rPr>
        <w:t>Nell’artigianato la dinamica è simile con un saldo positivo identico (+0,5%).</w:t>
      </w:r>
    </w:p>
    <w:p w14:paraId="757C4037" w14:textId="0CF6DE91" w:rsidR="00CC73EA" w:rsidRPr="005B55C3" w:rsidRDefault="00832866" w:rsidP="00497E65">
      <w:pPr>
        <w:spacing w:line="360" w:lineRule="auto"/>
        <w:jc w:val="both"/>
        <w:rPr>
          <w:rFonts w:ascii="Poppins" w:eastAsia="Poppins" w:hAnsi="Poppins" w:cs="Poppins"/>
        </w:rPr>
      </w:pPr>
      <w:r w:rsidRPr="00832866">
        <w:rPr>
          <w:rFonts w:ascii="Poppins" w:eastAsia="Poppins" w:hAnsi="Poppins" w:cs="Poppins"/>
        </w:rPr>
        <w:t>Per gli imprenditori lombardi l</w:t>
      </w:r>
      <w:r w:rsidR="00497E65" w:rsidRPr="00832866">
        <w:rPr>
          <w:rFonts w:ascii="Poppins" w:eastAsia="Poppins" w:hAnsi="Poppins" w:cs="Poppins"/>
        </w:rPr>
        <w:t xml:space="preserve">e aspettative </w:t>
      </w:r>
      <w:r w:rsidR="00375318" w:rsidRPr="00832866">
        <w:rPr>
          <w:rFonts w:ascii="Poppins" w:eastAsia="Poppins" w:hAnsi="Poppins" w:cs="Poppins"/>
        </w:rPr>
        <w:t>restano</w:t>
      </w:r>
      <w:r w:rsidR="00497E65" w:rsidRPr="00832866">
        <w:rPr>
          <w:rFonts w:ascii="Poppins" w:eastAsia="Poppins" w:hAnsi="Poppins" w:cs="Poppins"/>
        </w:rPr>
        <w:t xml:space="preserve"> caratterizzate da</w:t>
      </w:r>
      <w:r w:rsidR="00FB7C86" w:rsidRPr="00832866">
        <w:rPr>
          <w:rFonts w:ascii="Poppins" w:eastAsia="Poppins" w:hAnsi="Poppins" w:cs="Poppins"/>
        </w:rPr>
        <w:t xml:space="preserve"> </w:t>
      </w:r>
      <w:r w:rsidR="00497E65" w:rsidRPr="00832866">
        <w:rPr>
          <w:rFonts w:ascii="Poppins" w:eastAsia="Poppins" w:hAnsi="Poppins" w:cs="Poppins"/>
        </w:rPr>
        <w:t>incertezza</w:t>
      </w:r>
      <w:r w:rsidRPr="00832866">
        <w:rPr>
          <w:rFonts w:ascii="Poppins" w:eastAsia="Poppins" w:hAnsi="Poppins" w:cs="Poppins"/>
        </w:rPr>
        <w:t xml:space="preserve"> con positività su </w:t>
      </w:r>
      <w:r w:rsidR="00497E65" w:rsidRPr="00832866">
        <w:rPr>
          <w:rFonts w:ascii="Poppins" w:eastAsia="Poppins" w:hAnsi="Poppins" w:cs="Poppins"/>
        </w:rPr>
        <w:t xml:space="preserve">fatturato (+4,8%) e produzione (+4,3%), ma su valori più contenuti rispetto ai passati trimestri di inizio anno, a cui si contrappone il saldo negativo per la domanda interna (-5,4%). </w:t>
      </w:r>
      <w:r w:rsidRPr="007E4B07">
        <w:rPr>
          <w:rFonts w:ascii="Poppins" w:eastAsia="Poppins" w:hAnsi="Poppins" w:cs="Poppins"/>
        </w:rPr>
        <w:t>Anche per</w:t>
      </w:r>
      <w:r w:rsidR="00497E65" w:rsidRPr="007E4B07">
        <w:rPr>
          <w:rFonts w:ascii="Poppins" w:eastAsia="Poppins" w:hAnsi="Poppins" w:cs="Poppins"/>
        </w:rPr>
        <w:t xml:space="preserve"> l’occupazione </w:t>
      </w:r>
      <w:r w:rsidRPr="007E4B07">
        <w:rPr>
          <w:rFonts w:ascii="Poppins" w:eastAsia="Poppins" w:hAnsi="Poppins" w:cs="Poppins"/>
        </w:rPr>
        <w:t xml:space="preserve">il clima resta positivo </w:t>
      </w:r>
      <w:r w:rsidR="00497E65" w:rsidRPr="007E4B07">
        <w:rPr>
          <w:rFonts w:ascii="Poppins" w:eastAsia="Poppins" w:hAnsi="Poppins" w:cs="Poppins"/>
        </w:rPr>
        <w:t>(+3,0%)</w:t>
      </w:r>
      <w:r w:rsidRPr="007E4B07">
        <w:rPr>
          <w:rFonts w:ascii="Poppins" w:eastAsia="Poppins" w:hAnsi="Poppins" w:cs="Poppins"/>
        </w:rPr>
        <w:t xml:space="preserve">. </w:t>
      </w:r>
      <w:r w:rsidRPr="0058147C">
        <w:rPr>
          <w:rFonts w:ascii="Poppins" w:eastAsia="Poppins" w:hAnsi="Poppins" w:cs="Poppins"/>
        </w:rPr>
        <w:t>L’indagine di Unioncamere Lombardia ha inoltre previsto un focus a tema “</w:t>
      </w:r>
      <w:r w:rsidR="00FB7C86" w:rsidRPr="0058147C">
        <w:rPr>
          <w:rFonts w:ascii="Poppins" w:eastAsia="Poppins" w:hAnsi="Poppins" w:cs="Poppins"/>
          <w:b/>
          <w:bCs/>
        </w:rPr>
        <w:t>sostenibilità</w:t>
      </w:r>
      <w:r w:rsidRPr="0058147C">
        <w:rPr>
          <w:rFonts w:ascii="Poppins" w:eastAsia="Poppins" w:hAnsi="Poppins" w:cs="Poppins"/>
          <w:b/>
          <w:bCs/>
        </w:rPr>
        <w:t>”</w:t>
      </w:r>
      <w:r w:rsidR="007E4B07" w:rsidRPr="0058147C">
        <w:rPr>
          <w:rFonts w:ascii="Poppins" w:eastAsia="Poppins" w:hAnsi="Poppins" w:cs="Poppins"/>
        </w:rPr>
        <w:t xml:space="preserve"> da cui emerge una sensibilità ancora elevata tra g</w:t>
      </w:r>
      <w:r w:rsidRPr="0058147C">
        <w:rPr>
          <w:rFonts w:ascii="Poppins" w:eastAsia="Poppins" w:hAnsi="Poppins" w:cs="Poppins"/>
        </w:rPr>
        <w:t>li imprenditori</w:t>
      </w:r>
      <w:r w:rsidR="00F113CD" w:rsidRPr="0058147C">
        <w:rPr>
          <w:rFonts w:ascii="Poppins" w:eastAsia="Poppins" w:hAnsi="Poppins" w:cs="Poppins"/>
        </w:rPr>
        <w:t xml:space="preserve"> lombardi</w:t>
      </w:r>
      <w:r w:rsidR="007E4B07" w:rsidRPr="0058147C">
        <w:rPr>
          <w:rFonts w:ascii="Poppins" w:eastAsia="Poppins" w:hAnsi="Poppins" w:cs="Poppins"/>
        </w:rPr>
        <w:t>.</w:t>
      </w:r>
      <w:r w:rsidRPr="0058147C">
        <w:rPr>
          <w:rFonts w:ascii="Poppins" w:eastAsia="Poppins" w:hAnsi="Poppins" w:cs="Poppins"/>
        </w:rPr>
        <w:t xml:space="preserve"> </w:t>
      </w:r>
      <w:r w:rsidR="007E4B07" w:rsidRPr="0058147C">
        <w:rPr>
          <w:rFonts w:ascii="Poppins" w:eastAsia="Poppins" w:hAnsi="Poppins" w:cs="Poppins"/>
        </w:rPr>
        <w:t>Il tema è ritenuto importante per il proprio business dal</w:t>
      </w:r>
      <w:r w:rsidR="00497E65" w:rsidRPr="0058147C">
        <w:rPr>
          <w:rFonts w:ascii="Poppins" w:eastAsia="Poppins" w:hAnsi="Poppins" w:cs="Poppins"/>
        </w:rPr>
        <w:t xml:space="preserve">l’80% </w:t>
      </w:r>
      <w:r w:rsidR="007E4B07" w:rsidRPr="0058147C">
        <w:rPr>
          <w:rFonts w:ascii="Poppins" w:eastAsia="Poppins" w:hAnsi="Poppins" w:cs="Poppins"/>
        </w:rPr>
        <w:t>degli industriali</w:t>
      </w:r>
      <w:r w:rsidR="00D260F9" w:rsidRPr="0058147C">
        <w:rPr>
          <w:rFonts w:ascii="Poppins" w:eastAsia="Poppins" w:hAnsi="Poppins" w:cs="Poppins"/>
        </w:rPr>
        <w:t>, quota che</w:t>
      </w:r>
      <w:r w:rsidRPr="0058147C">
        <w:rPr>
          <w:rFonts w:ascii="Poppins" w:eastAsia="Poppins" w:hAnsi="Poppins" w:cs="Poppins"/>
        </w:rPr>
        <w:t xml:space="preserve"> scende </w:t>
      </w:r>
      <w:r w:rsidR="00497E65" w:rsidRPr="0058147C">
        <w:rPr>
          <w:rFonts w:ascii="Poppins" w:eastAsia="Poppins" w:hAnsi="Poppins" w:cs="Poppins"/>
        </w:rPr>
        <w:t xml:space="preserve">al 66% </w:t>
      </w:r>
      <w:r w:rsidR="007E4B07" w:rsidRPr="0058147C">
        <w:rPr>
          <w:rFonts w:ascii="Poppins" w:eastAsia="Poppins" w:hAnsi="Poppins" w:cs="Poppins"/>
        </w:rPr>
        <w:t xml:space="preserve">tra gli </w:t>
      </w:r>
      <w:r w:rsidR="00497E65" w:rsidRPr="0058147C">
        <w:rPr>
          <w:rFonts w:ascii="Poppins" w:eastAsia="Poppins" w:hAnsi="Poppins" w:cs="Poppins"/>
        </w:rPr>
        <w:t>artigian</w:t>
      </w:r>
      <w:r w:rsidR="007E4B07" w:rsidRPr="0058147C">
        <w:rPr>
          <w:rFonts w:ascii="Poppins" w:eastAsia="Poppins" w:hAnsi="Poppins" w:cs="Poppins"/>
        </w:rPr>
        <w:t xml:space="preserve">i </w:t>
      </w:r>
      <w:r w:rsidR="00497E65" w:rsidRPr="0058147C">
        <w:rPr>
          <w:rFonts w:ascii="Poppins" w:eastAsia="Poppins" w:hAnsi="Poppins" w:cs="Poppins"/>
        </w:rPr>
        <w:t>manifatturier</w:t>
      </w:r>
      <w:r w:rsidR="00D260F9" w:rsidRPr="0058147C">
        <w:rPr>
          <w:rFonts w:ascii="Poppins" w:eastAsia="Poppins" w:hAnsi="Poppins" w:cs="Poppins"/>
        </w:rPr>
        <w:t>i</w:t>
      </w:r>
      <w:r w:rsidR="00497E65" w:rsidRPr="0058147C">
        <w:rPr>
          <w:rFonts w:ascii="Poppins" w:eastAsia="Poppins" w:hAnsi="Poppins" w:cs="Poppins"/>
        </w:rPr>
        <w:t>. Le grandi imprese mostrano livelli elevati di attenzione (oltre il 90%), mentre tra le microimprese tale quota si attesta al di sotto del 60%, evidenziando un divario strutturale</w:t>
      </w:r>
      <w:r w:rsidR="00CC73EA" w:rsidRPr="0058147C">
        <w:rPr>
          <w:rFonts w:ascii="Poppins" w:eastAsia="Poppins" w:hAnsi="Poppins" w:cs="Poppins"/>
        </w:rPr>
        <w:t>.</w:t>
      </w:r>
    </w:p>
    <w:p w14:paraId="579EF08B" w14:textId="77777777" w:rsidR="00D218E3" w:rsidRDefault="00D218E3" w:rsidP="00832866">
      <w:pPr>
        <w:widowControl w:val="0"/>
        <w:spacing w:before="240" w:after="240" w:line="360" w:lineRule="auto"/>
        <w:jc w:val="both"/>
        <w:rPr>
          <w:rFonts w:ascii="Poppins" w:eastAsia="Poppins" w:hAnsi="Poppins" w:cs="Poppins"/>
          <w:i/>
          <w:iCs/>
        </w:rPr>
      </w:pPr>
    </w:p>
    <w:bookmarkEnd w:id="0"/>
    <w:p w14:paraId="2DA1B37F" w14:textId="2506B691" w:rsidR="00D218E3" w:rsidRDefault="00D15323" w:rsidP="00AF14ED">
      <w:pPr>
        <w:widowControl w:val="0"/>
        <w:spacing w:before="240" w:after="240" w:line="360" w:lineRule="auto"/>
        <w:jc w:val="both"/>
        <w:rPr>
          <w:rFonts w:ascii="Poppins" w:eastAsia="Poppins" w:hAnsi="Poppins" w:cs="Poppins"/>
          <w:i/>
          <w:iCs/>
        </w:rPr>
      </w:pPr>
      <w:r>
        <w:rPr>
          <w:rFonts w:ascii="Poppins" w:eastAsia="Poppins" w:hAnsi="Poppins" w:cs="Poppins"/>
          <w:i/>
          <w:iCs/>
        </w:rPr>
        <w:lastRenderedPageBreak/>
        <w:t>“</w:t>
      </w:r>
      <w:r w:rsidR="00D218E3" w:rsidRPr="00D218E3">
        <w:rPr>
          <w:rFonts w:ascii="Poppins" w:eastAsia="Poppins" w:hAnsi="Poppins" w:cs="Poppins"/>
          <w:i/>
          <w:iCs/>
        </w:rPr>
        <w:t xml:space="preserve">In un quadro internazionale ancora caratterizzato da forti elementi di incertezza, </w:t>
      </w:r>
      <w:r w:rsidR="00AF14ED" w:rsidRPr="00AF14ED">
        <w:rPr>
          <w:rFonts w:ascii="Poppins" w:eastAsia="Poppins" w:hAnsi="Poppins" w:cs="Poppins"/>
          <w:i/>
          <w:iCs/>
        </w:rPr>
        <w:t>l’</w:t>
      </w:r>
      <w:r w:rsidR="00D218E3" w:rsidRPr="00D218E3">
        <w:rPr>
          <w:rFonts w:ascii="Poppins" w:eastAsia="Poppins" w:hAnsi="Poppins" w:cs="Poppins"/>
          <w:i/>
          <w:iCs/>
        </w:rPr>
        <w:t xml:space="preserve">incremento degli ordini esteri (+0,4%) costituisce per le imprese lombarde un segnale positivo, che lascia intravedere i primi segnali di una ripresa in corso" – </w:t>
      </w:r>
      <w:r w:rsidR="00D218E3" w:rsidRPr="00D218E3">
        <w:rPr>
          <w:rFonts w:ascii="Poppins" w:eastAsia="Poppins" w:hAnsi="Poppins" w:cs="Poppins"/>
        </w:rPr>
        <w:t xml:space="preserve">ha dichiarato </w:t>
      </w:r>
      <w:r w:rsidR="00D218E3" w:rsidRPr="00D218E3">
        <w:rPr>
          <w:rFonts w:ascii="Poppins" w:eastAsia="Poppins" w:hAnsi="Poppins" w:cs="Poppins"/>
          <w:b/>
          <w:bCs/>
        </w:rPr>
        <w:t>Gian Domenico Auricchio</w:t>
      </w:r>
      <w:r w:rsidR="00D218E3" w:rsidRPr="00D218E3">
        <w:rPr>
          <w:rFonts w:ascii="Poppins" w:eastAsia="Poppins" w:hAnsi="Poppins" w:cs="Poppins"/>
        </w:rPr>
        <w:t>, Presidente di Unioncamere Lombardia</w:t>
      </w:r>
      <w:r w:rsidR="00D218E3" w:rsidRPr="00D218E3">
        <w:rPr>
          <w:rFonts w:ascii="Poppins" w:eastAsia="Poppins" w:hAnsi="Poppins" w:cs="Poppins"/>
          <w:i/>
          <w:iCs/>
        </w:rPr>
        <w:t>. In merito ai dazi, le imprese sono pienamente consapevoli delle potenziali criticità, ma continuano a dimostrare una notevole capacità di adattamento, elemento che rappresenta un punto di forza nel confronto con i nuovi scenari globali</w:t>
      </w:r>
      <w:r>
        <w:rPr>
          <w:rFonts w:ascii="Poppins" w:eastAsia="Poppins" w:hAnsi="Poppins" w:cs="Poppins"/>
          <w:i/>
          <w:iCs/>
        </w:rPr>
        <w:t>”.</w:t>
      </w:r>
    </w:p>
    <w:p w14:paraId="0D96AC99" w14:textId="69CB4FE3" w:rsidR="00D24167" w:rsidRDefault="00D24167" w:rsidP="00AF14ED">
      <w:pPr>
        <w:widowControl w:val="0"/>
        <w:spacing w:before="240" w:after="240" w:line="360" w:lineRule="auto"/>
        <w:jc w:val="both"/>
        <w:rPr>
          <w:rFonts w:ascii="Poppins" w:eastAsia="Poppins" w:hAnsi="Poppins" w:cs="Poppins"/>
          <w:i/>
          <w:iCs/>
        </w:rPr>
      </w:pPr>
      <w:r>
        <w:rPr>
          <w:rFonts w:ascii="Poppins" w:eastAsia="Poppins" w:hAnsi="Poppins" w:cs="Poppins"/>
          <w:i/>
          <w:iCs/>
        </w:rPr>
        <w:t>“</w:t>
      </w:r>
      <w:r w:rsidRPr="00D24167">
        <w:rPr>
          <w:rFonts w:ascii="Poppins" w:eastAsia="Poppins" w:hAnsi="Poppins" w:cs="Poppins"/>
          <w:i/>
          <w:iCs/>
        </w:rPr>
        <w:t xml:space="preserve">In un contesto geopolitico ancora complesso le imprese lombarde confermano ancora una volta la loro straordinaria capacità di restare competitive, riuscendo a cogliere opportunità di crescita anche in una situazione tutt’altro che favorevole. </w:t>
      </w:r>
      <w:r>
        <w:rPr>
          <w:rFonts w:ascii="Poppins" w:eastAsia="Poppins" w:hAnsi="Poppins" w:cs="Poppins"/>
          <w:i/>
          <w:iCs/>
        </w:rPr>
        <w:t xml:space="preserve">- </w:t>
      </w:r>
      <w:r>
        <w:rPr>
          <w:rFonts w:ascii="Poppins" w:hAnsi="Poppins" w:cs="Poppins"/>
        </w:rPr>
        <w:t xml:space="preserve">ha affermato </w:t>
      </w:r>
      <w:r w:rsidRPr="00BC50CD">
        <w:rPr>
          <w:rFonts w:ascii="Poppins" w:hAnsi="Poppins" w:cs="Poppins"/>
          <w:b/>
        </w:rPr>
        <w:t xml:space="preserve">Guido </w:t>
      </w:r>
      <w:proofErr w:type="spellStart"/>
      <w:r w:rsidRPr="00BC50CD">
        <w:rPr>
          <w:rFonts w:ascii="Poppins" w:hAnsi="Poppins" w:cs="Poppins"/>
          <w:b/>
        </w:rPr>
        <w:t>Guidesi</w:t>
      </w:r>
      <w:proofErr w:type="spellEnd"/>
      <w:r w:rsidRPr="00BC50CD">
        <w:rPr>
          <w:rFonts w:ascii="Poppins" w:hAnsi="Poppins" w:cs="Poppins"/>
        </w:rPr>
        <w:t xml:space="preserve">, </w:t>
      </w:r>
      <w:r>
        <w:rPr>
          <w:rFonts w:ascii="Poppins" w:hAnsi="Poppins" w:cs="Poppins"/>
        </w:rPr>
        <w:t>A</w:t>
      </w:r>
      <w:r w:rsidRPr="00BC50CD">
        <w:rPr>
          <w:rFonts w:ascii="Poppins" w:hAnsi="Poppins" w:cs="Poppins"/>
        </w:rPr>
        <w:t xml:space="preserve">ssessore </w:t>
      </w:r>
      <w:r>
        <w:rPr>
          <w:rFonts w:ascii="Poppins" w:hAnsi="Poppins" w:cs="Poppins"/>
        </w:rPr>
        <w:t xml:space="preserve">allo </w:t>
      </w:r>
      <w:r w:rsidRPr="00BC50CD">
        <w:rPr>
          <w:rFonts w:ascii="Poppins" w:hAnsi="Poppins" w:cs="Poppins"/>
        </w:rPr>
        <w:t>Sviluppo Economico Regione Lombardia</w:t>
      </w:r>
      <w:r>
        <w:rPr>
          <w:rFonts w:ascii="Poppins" w:hAnsi="Poppins" w:cs="Poppins"/>
        </w:rPr>
        <w:t>.</w:t>
      </w:r>
      <w:r w:rsidRPr="00D24167">
        <w:rPr>
          <w:rFonts w:ascii="Poppins" w:eastAsia="Poppins" w:hAnsi="Poppins" w:cs="Poppins"/>
          <w:i/>
          <w:iCs/>
        </w:rPr>
        <w:t xml:space="preserve"> I dati positivi sia dell’occupazione sia della produzione ci consentono di guardare con ottimismo ai prossimi mesi. Il nostro è un ecosistema solido e maturo che continua a primeggiare in Italia e in Europa. Certamente ci sono questioni ancora irrisolte come i ‘costi energetici’ e l’</w:t>
      </w:r>
      <w:proofErr w:type="spellStart"/>
      <w:r w:rsidRPr="00D24167">
        <w:rPr>
          <w:rFonts w:ascii="Poppins" w:eastAsia="Poppins" w:hAnsi="Poppins" w:cs="Poppins"/>
          <w:i/>
          <w:iCs/>
        </w:rPr>
        <w:t>iper</w:t>
      </w:r>
      <w:proofErr w:type="spellEnd"/>
      <w:r w:rsidRPr="00D24167">
        <w:rPr>
          <w:rFonts w:ascii="Poppins" w:eastAsia="Poppins" w:hAnsi="Poppins" w:cs="Poppins"/>
          <w:i/>
          <w:iCs/>
        </w:rPr>
        <w:t xml:space="preserve">-regolamentazione europea che necessitano di risposte chiare </w:t>
      </w:r>
      <w:r w:rsidR="00FE4F19">
        <w:rPr>
          <w:rFonts w:ascii="Poppins" w:eastAsia="Poppins" w:hAnsi="Poppins" w:cs="Poppins"/>
          <w:i/>
          <w:iCs/>
        </w:rPr>
        <w:t>e</w:t>
      </w:r>
      <w:r w:rsidRPr="00D24167">
        <w:rPr>
          <w:rFonts w:ascii="Poppins" w:eastAsia="Poppins" w:hAnsi="Poppins" w:cs="Poppins"/>
          <w:i/>
          <w:iCs/>
        </w:rPr>
        <w:t xml:space="preserve"> concrete in tempi rapidissimi.</w:t>
      </w:r>
      <w:r>
        <w:rPr>
          <w:rFonts w:ascii="Poppins" w:eastAsia="Poppins" w:hAnsi="Poppins" w:cs="Poppins"/>
          <w:i/>
          <w:iCs/>
        </w:rPr>
        <w:t>”</w:t>
      </w:r>
    </w:p>
    <w:p w14:paraId="072E2949" w14:textId="51D2AF02" w:rsidR="00DB0073" w:rsidRDefault="00DB0073" w:rsidP="00AF14ED">
      <w:pPr>
        <w:widowControl w:val="0"/>
        <w:spacing w:before="240" w:after="240" w:line="360" w:lineRule="auto"/>
        <w:jc w:val="both"/>
        <w:rPr>
          <w:rFonts w:ascii="Poppins" w:eastAsia="Poppins" w:hAnsi="Poppins" w:cs="Poppins"/>
          <w:i/>
          <w:iCs/>
        </w:rPr>
      </w:pPr>
      <w:r w:rsidRPr="00DB0073">
        <w:rPr>
          <w:rFonts w:ascii="Poppins" w:eastAsia="Poppins" w:hAnsi="Poppins" w:cs="Poppins"/>
          <w:i/>
          <w:iCs/>
        </w:rPr>
        <w:t>“Di fronte ad una Europa che ha annunciato un rallentamento della congiuntura con un’attesa contrazione del Pil dell’Eurozona, la Lombardia risponde con segnali positivi, segno della resilienza e reattività del nostro territorio</w:t>
      </w:r>
      <w:r w:rsidR="001D5F94">
        <w:rPr>
          <w:rFonts w:ascii="Poppins" w:eastAsia="Poppins" w:hAnsi="Poppins" w:cs="Poppins"/>
          <w:i/>
          <w:iCs/>
        </w:rPr>
        <w:t xml:space="preserve"> </w:t>
      </w:r>
      <w:r w:rsidRPr="00FD2A4A">
        <w:rPr>
          <w:rFonts w:ascii="Poppins" w:hAnsi="Poppins" w:cs="Poppins"/>
        </w:rPr>
        <w:t xml:space="preserve">– ha aggiunto </w:t>
      </w:r>
      <w:r w:rsidRPr="00FD2A4A">
        <w:rPr>
          <w:rFonts w:ascii="Poppins" w:eastAsia="Poppins" w:hAnsi="Poppins" w:cs="Poppins"/>
          <w:b/>
        </w:rPr>
        <w:t>Giuseppe Pasini</w:t>
      </w:r>
      <w:r w:rsidRPr="00FD2A4A">
        <w:rPr>
          <w:rFonts w:ascii="Poppins" w:eastAsia="Poppins" w:hAnsi="Poppins" w:cs="Poppins"/>
        </w:rPr>
        <w:t xml:space="preserve"> Presidente Confindustria Lombardia</w:t>
      </w:r>
      <w:r>
        <w:rPr>
          <w:rFonts w:ascii="Poppins" w:eastAsia="Poppins" w:hAnsi="Poppins" w:cs="Poppins"/>
        </w:rPr>
        <w:t>.</w:t>
      </w:r>
      <w:r>
        <w:rPr>
          <w:rFonts w:ascii="Poppins" w:eastAsia="Poppins" w:hAnsi="Poppins" w:cs="Poppins"/>
          <w:i/>
        </w:rPr>
        <w:t xml:space="preserve"> </w:t>
      </w:r>
      <w:r w:rsidRPr="00DB0073">
        <w:rPr>
          <w:rFonts w:ascii="Poppins" w:eastAsia="Poppins" w:hAnsi="Poppins" w:cs="Poppins"/>
          <w:i/>
          <w:iCs/>
        </w:rPr>
        <w:t xml:space="preserve">Il +0,4% registrato dalla produzione industriale lombarda rispetto al trimestre precedente, la stabilità del fatturato e la crescita degli ordinativi dell’industria, con un contributo maggiore dall’estero (+3%) rispetto all’interno (+0,3%), sono un chiaro indicatore di come le nostre imprese riescano – almeno per ora – a fronteggiare un contesto globale ancora gravato da fardelli cronici a cui si contrappone un’azione europea non certo incisiva. Nodo dei costi dell’energia elettrica, materie prime strategiche non protette, minacce di import massiccio dalla Cina come reazione indiretta ai dazi americani. Queste </w:t>
      </w:r>
      <w:r w:rsidRPr="00DB0073">
        <w:rPr>
          <w:rFonts w:ascii="Poppins" w:eastAsia="Poppins" w:hAnsi="Poppins" w:cs="Poppins"/>
          <w:i/>
          <w:iCs/>
        </w:rPr>
        <w:lastRenderedPageBreak/>
        <w:t>sono le principali criticità che non consentono dilazioni all’Europa. Se Bruxelles non agirà velocemente, l’Ue rischia di compromettere in modo permanente la competitività della sua manifattura, intaccando proprio quei territori che, come la Lombardia, creano valore grazie all’economia reale, riscoperta dalle potenze globali come fattore strategico di solidità economica e sociale”.</w:t>
      </w:r>
    </w:p>
    <w:p w14:paraId="09124FAC" w14:textId="3E1496DF" w:rsidR="00D27FD6" w:rsidRPr="00D27FD6" w:rsidRDefault="00A34197" w:rsidP="005216E7">
      <w:pPr>
        <w:widowControl w:val="0"/>
        <w:spacing w:before="240" w:after="240" w:line="360" w:lineRule="auto"/>
        <w:jc w:val="both"/>
        <w:rPr>
          <w:rFonts w:ascii="Poppins" w:eastAsia="Poppins" w:hAnsi="Poppins" w:cs="Poppins"/>
          <w:i/>
          <w:iCs/>
        </w:rPr>
      </w:pPr>
      <w:r w:rsidRPr="005216E7">
        <w:rPr>
          <w:rFonts w:ascii="Poppins" w:eastAsia="Poppins" w:hAnsi="Poppins" w:cs="Poppins"/>
          <w:i/>
          <w:iCs/>
        </w:rPr>
        <w:t xml:space="preserve"> </w:t>
      </w:r>
      <w:r w:rsidR="00DB0073">
        <w:rPr>
          <w:rFonts w:ascii="Poppins" w:eastAsia="Poppins" w:hAnsi="Poppins" w:cs="Poppins"/>
          <w:i/>
          <w:iCs/>
        </w:rPr>
        <w:t>“</w:t>
      </w:r>
      <w:r w:rsidR="00D27FD6" w:rsidRPr="005216E7">
        <w:rPr>
          <w:rFonts w:ascii="Poppins" w:eastAsia="Times New Roman" w:hAnsi="Poppins" w:cs="Poppins"/>
          <w:i/>
          <w:color w:val="000000"/>
          <w:lang w:val="it-IT"/>
        </w:rPr>
        <w:t>I dati della congiunturale riflettono l’andamento positivo registrato anche dai terminali territoriali delle nostre organizzazioni. </w:t>
      </w:r>
      <w:r w:rsidR="00D27FD6" w:rsidRPr="00D27FD6">
        <w:rPr>
          <w:rFonts w:ascii="Poppins" w:eastAsia="Times New Roman" w:hAnsi="Poppins" w:cs="Poppins"/>
          <w:i/>
          <w:color w:val="000000"/>
          <w:lang w:val="it-IT"/>
        </w:rPr>
        <w:t>Al di là degli scenari internazionali e confidando in un rientro significativo dalla questione dei dazi, le preoccupazioni degli artigiani del manifatturiero riguardano principalmente il costo dell’energia spesso soggetto a fiammate improvvise, l’accesso al credito e il reperimento di personale</w:t>
      </w:r>
      <w:r w:rsidR="005216E7">
        <w:rPr>
          <w:rFonts w:ascii="Poppins" w:eastAsia="Poppins" w:hAnsi="Poppins" w:cs="Poppins"/>
          <w:i/>
          <w:iCs/>
        </w:rPr>
        <w:t xml:space="preserve">– </w:t>
      </w:r>
      <w:r w:rsidR="005216E7" w:rsidRPr="00F03649">
        <w:rPr>
          <w:rFonts w:ascii="Poppins" w:eastAsia="Poppins" w:hAnsi="Poppins" w:cs="Poppins"/>
          <w:iCs/>
        </w:rPr>
        <w:t xml:space="preserve">ha spiegato </w:t>
      </w:r>
      <w:r w:rsidR="005216E7" w:rsidRPr="00F03649">
        <w:rPr>
          <w:rFonts w:ascii="Poppins" w:eastAsia="Poppins" w:hAnsi="Poppins" w:cs="Poppins"/>
          <w:b/>
          <w:iCs/>
        </w:rPr>
        <w:t>Stefano Fugazza</w:t>
      </w:r>
      <w:r w:rsidR="005216E7" w:rsidRPr="00F03649">
        <w:rPr>
          <w:rFonts w:ascii="Poppins" w:eastAsia="Poppins" w:hAnsi="Poppins" w:cs="Poppins"/>
          <w:iCs/>
        </w:rPr>
        <w:t>, Presidente CLAAI Lombardia</w:t>
      </w:r>
      <w:r w:rsidR="00DB0073">
        <w:rPr>
          <w:rFonts w:ascii="Poppins" w:eastAsia="Poppins" w:hAnsi="Poppins" w:cs="Poppins"/>
          <w:i/>
          <w:iCs/>
        </w:rPr>
        <w:t xml:space="preserve">. </w:t>
      </w:r>
      <w:r w:rsidR="00D27FD6" w:rsidRPr="00D27FD6">
        <w:rPr>
          <w:rFonts w:ascii="Poppins" w:eastAsia="Times New Roman" w:hAnsi="Poppins" w:cs="Poppins"/>
          <w:i/>
          <w:color w:val="000000"/>
          <w:lang w:val="it-IT"/>
        </w:rPr>
        <w:t>Per quanto riguarda il personale, confidiamo che il progressivo successo degli ITS possa avere al più presto una ricaduta anche per il mondo artigiano. Per gli interventi sul risparmio energetico, possiamo testimoniare come associazione il successo dei bandi regionali e nazionali che prevedono, tra l’altro, agevolazioni per l’acquisto di tetti fotovoltaici, sistemi di accumulo e l’acquisto di macchinari meno energivori. Resta aperto poi per tutti il fronte del credito. Bene il sostegno ai Confidi. Indispensabile garantire un aiuto finanziario all’imprenditoria straniera, sempre più presente nel manifatturiero. Ad esempio, solo tra Milano e la Brianza nel metalmeccanico artigiano sono presenti già 536 attività a guida non italiana. Salgono gli stranieri anche nel legno arredo: oggi sono 771 tra il capoluogo e la provincia di Monza.</w:t>
      </w:r>
      <w:r w:rsidR="00DB0073">
        <w:rPr>
          <w:rFonts w:ascii="Poppins" w:eastAsia="Times New Roman" w:hAnsi="Poppins" w:cs="Poppins"/>
          <w:i/>
          <w:color w:val="000000"/>
          <w:lang w:val="it-IT"/>
        </w:rPr>
        <w:t>”</w:t>
      </w:r>
    </w:p>
    <w:p w14:paraId="2C31D432" w14:textId="44F06DF8" w:rsidR="006236DF" w:rsidRDefault="00E84490" w:rsidP="006236DF">
      <w:pPr>
        <w:widowControl w:val="0"/>
        <w:spacing w:before="240" w:line="240" w:lineRule="auto"/>
        <w:jc w:val="both"/>
        <w:rPr>
          <w:rFonts w:ascii="Poppins" w:eastAsia="Poppins" w:hAnsi="Poppins" w:cs="Poppins"/>
          <w:i/>
        </w:rPr>
      </w:pPr>
      <w:r>
        <w:rPr>
          <w:rFonts w:ascii="Poppins" w:eastAsia="Poppins" w:hAnsi="Poppins" w:cs="Poppins"/>
          <w:i/>
        </w:rPr>
        <w:t xml:space="preserve">Leggi il </w:t>
      </w:r>
      <w:hyperlink r:id="rId8" w:history="1">
        <w:r w:rsidR="00632631" w:rsidRPr="004E3BA8">
          <w:rPr>
            <w:rStyle w:val="Collegamentoipertestuale"/>
            <w:rFonts w:ascii="Poppins" w:eastAsia="Poppins" w:hAnsi="Poppins" w:cs="Poppins"/>
            <w:i/>
          </w:rPr>
          <w:t>Report</w:t>
        </w:r>
      </w:hyperlink>
      <w:r w:rsidR="00632631">
        <w:rPr>
          <w:rFonts w:ascii="Poppins" w:eastAsia="Poppins" w:hAnsi="Poppins" w:cs="Poppins"/>
          <w:i/>
        </w:rPr>
        <w:t xml:space="preserve"> </w:t>
      </w:r>
      <w:r>
        <w:rPr>
          <w:rFonts w:ascii="Poppins" w:eastAsia="Poppins" w:hAnsi="Poppins" w:cs="Poppins"/>
          <w:i/>
        </w:rPr>
        <w:t xml:space="preserve">completo di </w:t>
      </w:r>
      <w:r w:rsidR="00632631">
        <w:rPr>
          <w:rFonts w:ascii="Poppins" w:eastAsia="Poppins" w:hAnsi="Poppins" w:cs="Poppins"/>
          <w:i/>
        </w:rPr>
        <w:t>Unioncamere Lombardia</w:t>
      </w:r>
    </w:p>
    <w:p w14:paraId="3BA16238" w14:textId="059A623C" w:rsidR="006236DF" w:rsidRPr="006236DF" w:rsidRDefault="00170E8A" w:rsidP="006236DF">
      <w:pPr>
        <w:widowControl w:val="0"/>
        <w:spacing w:before="240" w:line="240" w:lineRule="auto"/>
        <w:jc w:val="both"/>
        <w:rPr>
          <w:rFonts w:ascii="Poppins" w:eastAsia="Poppins" w:hAnsi="Poppins" w:cs="Poppins"/>
          <w:i/>
        </w:rPr>
      </w:pPr>
      <w:hyperlink r:id="rId9" w:history="1">
        <w:r w:rsidR="006236DF" w:rsidRPr="006236DF">
          <w:rPr>
            <w:rStyle w:val="Collegamentoipertestuale"/>
            <w:rFonts w:ascii="Poppins" w:hAnsi="Poppins" w:cs="Poppins"/>
            <w:i/>
            <w:shd w:val="clear" w:color="auto" w:fill="FFFFFF"/>
          </w:rPr>
          <w:t>Focus</w:t>
        </w:r>
      </w:hyperlink>
      <w:r w:rsidR="006236DF" w:rsidRPr="006236DF">
        <w:rPr>
          <w:rFonts w:ascii="Poppins" w:hAnsi="Poppins" w:cs="Poppins"/>
          <w:i/>
          <w:color w:val="222222"/>
          <w:shd w:val="clear" w:color="auto" w:fill="FFFFFF"/>
        </w:rPr>
        <w:t xml:space="preserve"> di approfondimento s</w:t>
      </w:r>
      <w:r w:rsidR="00FE4F19">
        <w:rPr>
          <w:rFonts w:ascii="Poppins" w:hAnsi="Poppins" w:cs="Poppins"/>
          <w:i/>
          <w:color w:val="222222"/>
          <w:shd w:val="clear" w:color="auto" w:fill="FFFFFF"/>
        </w:rPr>
        <w:t>ulla sostenibilità</w:t>
      </w:r>
      <w:bookmarkStart w:id="1" w:name="_GoBack"/>
      <w:bookmarkEnd w:id="1"/>
    </w:p>
    <w:p w14:paraId="08332345" w14:textId="3ECD67EF" w:rsidR="004230DE" w:rsidRDefault="00CE2052" w:rsidP="00C22D9A">
      <w:pPr>
        <w:widowControl w:val="0"/>
        <w:spacing w:before="240" w:after="240" w:line="360" w:lineRule="auto"/>
        <w:jc w:val="both"/>
        <w:rPr>
          <w:rFonts w:ascii="Poppins" w:eastAsia="Poppins" w:hAnsi="Poppins" w:cs="Poppins"/>
          <w:i/>
        </w:rPr>
      </w:pPr>
      <w:r>
        <w:rPr>
          <w:rFonts w:ascii="Poppins" w:eastAsia="Poppins" w:hAnsi="Poppins" w:cs="Poppins"/>
          <w:i/>
          <w:noProof/>
        </w:rPr>
        <w:lastRenderedPageBreak/>
        <w:drawing>
          <wp:inline distT="0" distB="0" distL="0" distR="0" wp14:anchorId="6918FF2F" wp14:editId="2230535C">
            <wp:extent cx="906780" cy="906780"/>
            <wp:effectExtent l="0" t="0" r="762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inline>
        </w:drawing>
      </w:r>
    </w:p>
    <w:p w14:paraId="49230DDC" w14:textId="77777777" w:rsidR="00EA540F" w:rsidRPr="009601D0" w:rsidRDefault="00EA540F" w:rsidP="00EA540F">
      <w:pPr>
        <w:widowControl w:val="0"/>
        <w:spacing w:before="240" w:after="240" w:line="240" w:lineRule="auto"/>
        <w:jc w:val="both"/>
        <w:rPr>
          <w:rFonts w:ascii="Poppins" w:hAnsi="Poppins" w:cs="Poppins"/>
          <w:color w:val="000000" w:themeColor="text1"/>
          <w:shd w:val="clear" w:color="auto" w:fill="FFFFFF"/>
        </w:rPr>
      </w:pPr>
    </w:p>
    <w:tbl>
      <w:tblPr>
        <w:tblW w:w="10163"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600" w:firstRow="0" w:lastRow="0" w:firstColumn="0" w:lastColumn="0" w:noHBand="1" w:noVBand="1"/>
      </w:tblPr>
      <w:tblGrid>
        <w:gridCol w:w="3387"/>
        <w:gridCol w:w="3388"/>
        <w:gridCol w:w="3388"/>
      </w:tblGrid>
      <w:tr w:rsidR="00EA540F" w14:paraId="7A748076" w14:textId="77777777" w:rsidTr="002D74C7">
        <w:tc>
          <w:tcPr>
            <w:tcW w:w="3387" w:type="dxa"/>
            <w:shd w:val="clear" w:color="auto" w:fill="auto"/>
            <w:tcMar>
              <w:top w:w="100" w:type="dxa"/>
              <w:left w:w="100" w:type="dxa"/>
              <w:bottom w:w="100" w:type="dxa"/>
              <w:right w:w="100" w:type="dxa"/>
            </w:tcMar>
          </w:tcPr>
          <w:p w14:paraId="60D78750" w14:textId="77777777" w:rsidR="00EA540F" w:rsidRDefault="00EA540F" w:rsidP="002D74C7">
            <w:pPr>
              <w:widowControl w:val="0"/>
              <w:spacing w:line="240" w:lineRule="auto"/>
              <w:jc w:val="both"/>
              <w:rPr>
                <w:rFonts w:ascii="Poppins" w:eastAsia="Poppins" w:hAnsi="Poppins" w:cs="Poppins"/>
                <w:b/>
                <w:sz w:val="16"/>
                <w:szCs w:val="16"/>
              </w:rPr>
            </w:pPr>
            <w:r>
              <w:rPr>
                <w:rFonts w:ascii="Poppins" w:eastAsia="Poppins" w:hAnsi="Poppins" w:cs="Poppins"/>
                <w:b/>
                <w:sz w:val="16"/>
                <w:szCs w:val="16"/>
              </w:rPr>
              <w:t>Unioncamere Lombardia</w:t>
            </w:r>
          </w:p>
          <w:p w14:paraId="476EF276" w14:textId="77777777" w:rsidR="00EA540F" w:rsidRDefault="00EA540F" w:rsidP="002D74C7">
            <w:pPr>
              <w:widowControl w:val="0"/>
              <w:spacing w:line="240" w:lineRule="auto"/>
              <w:jc w:val="both"/>
              <w:rPr>
                <w:rFonts w:ascii="Poppins" w:eastAsia="Poppins" w:hAnsi="Poppins" w:cs="Poppins"/>
                <w:i/>
                <w:sz w:val="16"/>
                <w:szCs w:val="16"/>
              </w:rPr>
            </w:pPr>
            <w:r>
              <w:rPr>
                <w:rFonts w:ascii="Poppins" w:eastAsia="Poppins" w:hAnsi="Poppins" w:cs="Poppins"/>
                <w:i/>
                <w:sz w:val="16"/>
                <w:szCs w:val="16"/>
              </w:rPr>
              <w:t>Comunicazione e Ufficio stampa</w:t>
            </w:r>
          </w:p>
          <w:p w14:paraId="06587003" w14:textId="77777777" w:rsidR="00EA540F" w:rsidRDefault="00EA540F" w:rsidP="002D74C7">
            <w:pPr>
              <w:widowControl w:val="0"/>
              <w:spacing w:line="240" w:lineRule="auto"/>
              <w:jc w:val="both"/>
              <w:rPr>
                <w:rFonts w:ascii="Poppins" w:eastAsia="Poppins" w:hAnsi="Poppins" w:cs="Poppins"/>
                <w:sz w:val="16"/>
                <w:szCs w:val="16"/>
              </w:rPr>
            </w:pPr>
            <w:r>
              <w:rPr>
                <w:rFonts w:ascii="Poppins" w:eastAsia="Poppins" w:hAnsi="Poppins" w:cs="Poppins"/>
                <w:sz w:val="16"/>
                <w:szCs w:val="16"/>
              </w:rPr>
              <w:t>Loredana Caponio</w:t>
            </w:r>
          </w:p>
          <w:p w14:paraId="09CDE016" w14:textId="77777777" w:rsidR="00EA540F" w:rsidRDefault="00EA540F" w:rsidP="002D74C7">
            <w:pPr>
              <w:widowControl w:val="0"/>
              <w:spacing w:line="240" w:lineRule="auto"/>
              <w:jc w:val="both"/>
              <w:rPr>
                <w:rFonts w:ascii="Poppins" w:eastAsia="Poppins" w:hAnsi="Poppins" w:cs="Poppins"/>
                <w:sz w:val="16"/>
                <w:szCs w:val="16"/>
              </w:rPr>
            </w:pPr>
            <w:r>
              <w:rPr>
                <w:rFonts w:ascii="Poppins" w:eastAsia="Poppins" w:hAnsi="Poppins" w:cs="Poppins"/>
                <w:sz w:val="16"/>
                <w:szCs w:val="16"/>
              </w:rPr>
              <w:t>02-607960259</w:t>
            </w:r>
          </w:p>
          <w:p w14:paraId="3A1A59ED" w14:textId="77777777" w:rsidR="00EA540F" w:rsidRDefault="00170E8A" w:rsidP="002D74C7">
            <w:pPr>
              <w:widowControl w:val="0"/>
              <w:spacing w:line="240" w:lineRule="auto"/>
              <w:jc w:val="both"/>
              <w:rPr>
                <w:rFonts w:ascii="Poppins" w:eastAsia="Poppins" w:hAnsi="Poppins" w:cs="Poppins"/>
              </w:rPr>
            </w:pPr>
            <w:hyperlink r:id="rId11">
              <w:r w:rsidR="00EA540F">
                <w:rPr>
                  <w:rFonts w:ascii="Poppins" w:eastAsia="Poppins" w:hAnsi="Poppins" w:cs="Poppins"/>
                  <w:b/>
                  <w:color w:val="3B74B9"/>
                  <w:sz w:val="16"/>
                  <w:szCs w:val="16"/>
                  <w:u w:val="single"/>
                </w:rPr>
                <w:t>loredana.caponio@lom.camcom.it</w:t>
              </w:r>
            </w:hyperlink>
          </w:p>
        </w:tc>
        <w:tc>
          <w:tcPr>
            <w:tcW w:w="3387" w:type="dxa"/>
            <w:shd w:val="clear" w:color="auto" w:fill="auto"/>
            <w:tcMar>
              <w:top w:w="100" w:type="dxa"/>
              <w:left w:w="100" w:type="dxa"/>
              <w:bottom w:w="100" w:type="dxa"/>
              <w:right w:w="100" w:type="dxa"/>
            </w:tcMar>
          </w:tcPr>
          <w:p w14:paraId="1FF899D7" w14:textId="77777777" w:rsidR="00EA540F" w:rsidRDefault="00EA540F" w:rsidP="002D74C7">
            <w:pPr>
              <w:widowControl w:val="0"/>
              <w:spacing w:line="240" w:lineRule="auto"/>
              <w:rPr>
                <w:rFonts w:ascii="Poppins" w:eastAsia="Poppins" w:hAnsi="Poppins" w:cs="Poppins"/>
                <w:b/>
                <w:sz w:val="16"/>
                <w:szCs w:val="16"/>
              </w:rPr>
            </w:pPr>
            <w:r>
              <w:rPr>
                <w:rFonts w:ascii="Poppins" w:eastAsia="Poppins" w:hAnsi="Poppins" w:cs="Poppins"/>
                <w:b/>
                <w:sz w:val="16"/>
                <w:szCs w:val="16"/>
              </w:rPr>
              <w:t>Regione Lombardia</w:t>
            </w:r>
          </w:p>
          <w:p w14:paraId="1F327E30" w14:textId="77777777" w:rsidR="00EA540F" w:rsidRDefault="00EA540F" w:rsidP="002D74C7">
            <w:pPr>
              <w:widowControl w:val="0"/>
              <w:spacing w:line="240" w:lineRule="auto"/>
              <w:rPr>
                <w:rFonts w:ascii="Poppins" w:eastAsia="Poppins" w:hAnsi="Poppins" w:cs="Poppins"/>
                <w:sz w:val="16"/>
                <w:szCs w:val="16"/>
              </w:rPr>
            </w:pPr>
            <w:r>
              <w:rPr>
                <w:rFonts w:ascii="Poppins" w:eastAsia="Poppins" w:hAnsi="Poppins" w:cs="Poppins"/>
                <w:sz w:val="16"/>
                <w:szCs w:val="16"/>
              </w:rPr>
              <w:t>Assessore Guido Guidesi</w:t>
            </w:r>
          </w:p>
          <w:p w14:paraId="6F1FA9F0" w14:textId="77777777" w:rsidR="00EA540F" w:rsidRDefault="00EA540F" w:rsidP="002D74C7">
            <w:pPr>
              <w:widowControl w:val="0"/>
              <w:spacing w:line="240" w:lineRule="auto"/>
              <w:rPr>
                <w:rFonts w:ascii="Poppins" w:eastAsia="Poppins" w:hAnsi="Poppins" w:cs="Poppins"/>
                <w:sz w:val="16"/>
                <w:szCs w:val="16"/>
              </w:rPr>
            </w:pPr>
            <w:r>
              <w:rPr>
                <w:rFonts w:ascii="Poppins" w:eastAsia="Poppins" w:hAnsi="Poppins" w:cs="Poppins"/>
                <w:sz w:val="16"/>
                <w:szCs w:val="16"/>
              </w:rPr>
              <w:t>Luca Checola</w:t>
            </w:r>
          </w:p>
          <w:p w14:paraId="2CC7465D" w14:textId="77777777" w:rsidR="00EA540F" w:rsidRDefault="00EA540F" w:rsidP="002D74C7">
            <w:pPr>
              <w:widowControl w:val="0"/>
              <w:spacing w:line="240" w:lineRule="auto"/>
              <w:rPr>
                <w:rFonts w:ascii="Poppins" w:eastAsia="Poppins" w:hAnsi="Poppins" w:cs="Poppins"/>
                <w:sz w:val="16"/>
                <w:szCs w:val="16"/>
              </w:rPr>
            </w:pPr>
            <w:r>
              <w:rPr>
                <w:rFonts w:ascii="Poppins" w:eastAsia="Poppins" w:hAnsi="Poppins" w:cs="Poppins"/>
                <w:sz w:val="16"/>
                <w:szCs w:val="16"/>
              </w:rPr>
              <w:t>393 4353338</w:t>
            </w:r>
          </w:p>
          <w:p w14:paraId="73E32018" w14:textId="77777777" w:rsidR="00EA540F" w:rsidRDefault="00170E8A" w:rsidP="002D74C7">
            <w:pPr>
              <w:widowControl w:val="0"/>
              <w:spacing w:line="240" w:lineRule="auto"/>
              <w:rPr>
                <w:rFonts w:ascii="Poppins" w:eastAsia="Poppins" w:hAnsi="Poppins" w:cs="Poppins"/>
              </w:rPr>
            </w:pPr>
            <w:hyperlink r:id="rId12">
              <w:r w:rsidR="00EA540F">
                <w:rPr>
                  <w:rFonts w:ascii="Poppins" w:eastAsia="Poppins" w:hAnsi="Poppins" w:cs="Poppins"/>
                  <w:b/>
                  <w:color w:val="3B74B9"/>
                  <w:sz w:val="16"/>
                  <w:szCs w:val="16"/>
                  <w:u w:val="single"/>
                </w:rPr>
                <w:t xml:space="preserve">luca.checola@gmail.com </w:t>
              </w:r>
            </w:hyperlink>
          </w:p>
        </w:tc>
        <w:tc>
          <w:tcPr>
            <w:tcW w:w="3387" w:type="dxa"/>
            <w:shd w:val="clear" w:color="auto" w:fill="auto"/>
            <w:tcMar>
              <w:top w:w="100" w:type="dxa"/>
              <w:left w:w="100" w:type="dxa"/>
              <w:bottom w:w="100" w:type="dxa"/>
              <w:right w:w="100" w:type="dxa"/>
            </w:tcMar>
          </w:tcPr>
          <w:p w14:paraId="6B532F67" w14:textId="77777777" w:rsidR="00EA540F" w:rsidRDefault="00EA540F" w:rsidP="002D74C7">
            <w:pPr>
              <w:widowControl w:val="0"/>
              <w:spacing w:line="240" w:lineRule="auto"/>
              <w:rPr>
                <w:rFonts w:ascii="Poppins" w:eastAsia="Poppins" w:hAnsi="Poppins" w:cs="Poppins"/>
                <w:b/>
                <w:sz w:val="16"/>
                <w:szCs w:val="16"/>
              </w:rPr>
            </w:pPr>
            <w:r>
              <w:rPr>
                <w:rFonts w:ascii="Poppins" w:eastAsia="Poppins" w:hAnsi="Poppins" w:cs="Poppins"/>
                <w:b/>
                <w:sz w:val="16"/>
                <w:szCs w:val="16"/>
              </w:rPr>
              <w:t>Confindustria Lombardia</w:t>
            </w:r>
          </w:p>
          <w:p w14:paraId="714E77D4" w14:textId="77777777" w:rsidR="00EA540F" w:rsidRDefault="00EA540F" w:rsidP="002D74C7">
            <w:pPr>
              <w:widowControl w:val="0"/>
              <w:spacing w:line="240" w:lineRule="auto"/>
              <w:rPr>
                <w:rFonts w:ascii="Poppins" w:eastAsia="Poppins" w:hAnsi="Poppins" w:cs="Poppins"/>
                <w:sz w:val="16"/>
                <w:szCs w:val="16"/>
              </w:rPr>
            </w:pPr>
            <w:r>
              <w:rPr>
                <w:rFonts w:ascii="Poppins" w:eastAsia="Poppins" w:hAnsi="Poppins" w:cs="Poppins"/>
                <w:sz w:val="16"/>
                <w:szCs w:val="16"/>
              </w:rPr>
              <w:t>Ufficio stampa</w:t>
            </w:r>
          </w:p>
          <w:p w14:paraId="6A57F221" w14:textId="77777777" w:rsidR="00EA540F" w:rsidRDefault="00EA540F" w:rsidP="002D74C7">
            <w:pPr>
              <w:widowControl w:val="0"/>
              <w:spacing w:line="240" w:lineRule="auto"/>
              <w:rPr>
                <w:rFonts w:ascii="Poppins" w:eastAsia="Poppins" w:hAnsi="Poppins" w:cs="Poppins"/>
                <w:sz w:val="16"/>
                <w:szCs w:val="16"/>
              </w:rPr>
            </w:pPr>
            <w:r>
              <w:rPr>
                <w:rFonts w:ascii="Poppins" w:eastAsia="Poppins" w:hAnsi="Poppins" w:cs="Poppins"/>
                <w:sz w:val="16"/>
                <w:szCs w:val="16"/>
              </w:rPr>
              <w:t>Alessandro Ingegno</w:t>
            </w:r>
          </w:p>
          <w:p w14:paraId="4AF0CE67" w14:textId="77777777" w:rsidR="00EA540F" w:rsidRDefault="00EA540F" w:rsidP="002D74C7">
            <w:pPr>
              <w:widowControl w:val="0"/>
              <w:spacing w:line="240" w:lineRule="auto"/>
              <w:rPr>
                <w:rFonts w:ascii="Poppins" w:eastAsia="Poppins" w:hAnsi="Poppins" w:cs="Poppins"/>
                <w:sz w:val="16"/>
                <w:szCs w:val="16"/>
              </w:rPr>
            </w:pPr>
            <w:r>
              <w:rPr>
                <w:rFonts w:ascii="Poppins" w:eastAsia="Poppins" w:hAnsi="Poppins" w:cs="Poppins"/>
                <w:sz w:val="16"/>
                <w:szCs w:val="16"/>
              </w:rPr>
              <w:t>349 9251006</w:t>
            </w:r>
          </w:p>
          <w:p w14:paraId="132B2D46" w14:textId="77777777" w:rsidR="00EA540F" w:rsidRDefault="00EA540F" w:rsidP="002D74C7">
            <w:pPr>
              <w:widowControl w:val="0"/>
              <w:spacing w:line="240" w:lineRule="auto"/>
              <w:rPr>
                <w:rFonts w:ascii="Poppins" w:eastAsia="Poppins" w:hAnsi="Poppins" w:cs="Poppins"/>
                <w:sz w:val="20"/>
                <w:szCs w:val="20"/>
              </w:rPr>
            </w:pPr>
            <w:r>
              <w:rPr>
                <w:rFonts w:ascii="Poppins" w:eastAsia="Poppins" w:hAnsi="Poppins" w:cs="Poppins"/>
                <w:b/>
                <w:color w:val="3B74B9"/>
                <w:sz w:val="14"/>
                <w:szCs w:val="14"/>
                <w:u w:val="single"/>
              </w:rPr>
              <w:t>a.ingegno@confindustria.lombardia.it</w:t>
            </w:r>
          </w:p>
        </w:tc>
      </w:tr>
    </w:tbl>
    <w:p w14:paraId="0635ACEE" w14:textId="77777777" w:rsidR="00C628DA" w:rsidRDefault="00C628DA"/>
    <w:sectPr w:rsidR="00C628DA">
      <w:headerReference w:type="even" r:id="rId13"/>
      <w:headerReference w:type="default" r:id="rId14"/>
      <w:footerReference w:type="even" r:id="rId15"/>
      <w:footerReference w:type="default" r:id="rId16"/>
      <w:headerReference w:type="first" r:id="rId17"/>
      <w:footerReference w:type="first" r:id="rId18"/>
      <w:pgSz w:w="11909" w:h="16834"/>
      <w:pgMar w:top="1440" w:right="873" w:bottom="2006" w:left="873" w:header="226"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BD27A" w14:textId="77777777" w:rsidR="00170E8A" w:rsidRDefault="00170E8A">
      <w:pPr>
        <w:spacing w:line="240" w:lineRule="auto"/>
      </w:pPr>
      <w:r>
        <w:separator/>
      </w:r>
    </w:p>
  </w:endnote>
  <w:endnote w:type="continuationSeparator" w:id="0">
    <w:p w14:paraId="10EF4A5E" w14:textId="77777777" w:rsidR="00170E8A" w:rsidRDefault="00170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9B16" w14:textId="77777777" w:rsidR="00D03A95" w:rsidRDefault="00D03A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FBE5" w14:textId="77777777" w:rsidR="00C628DA" w:rsidRPr="001E31AE" w:rsidRDefault="00360445" w:rsidP="001E31AE">
    <w:pPr>
      <w:widowControl w:val="0"/>
      <w:ind w:right="-34"/>
      <w:jc w:val="both"/>
      <w:rPr>
        <w:rFonts w:ascii="Poppins" w:eastAsia="Poppins" w:hAnsi="Poppins" w:cs="Poppins"/>
        <w:i/>
        <w:sz w:val="16"/>
        <w:szCs w:val="16"/>
      </w:rPr>
    </w:pPr>
    <w:r w:rsidRPr="001E31AE">
      <w:rPr>
        <w:rFonts w:ascii="Poppins" w:eastAsia="Poppins" w:hAnsi="Poppins" w:cs="Poppins"/>
        <w:i/>
        <w:sz w:val="16"/>
        <w:szCs w:val="16"/>
      </w:rPr>
      <w:t>Unioncamere Lombardia è l’associazione delle nove Camere di Commercio della Lombardia: Bergamo, Brescia, Como-Lecco, Cremona, Mantova, Milano-Monza Brianza -Lodi, Pavia, Sondrio, Varese.</w:t>
    </w:r>
    <w:r w:rsidR="00D03A95">
      <w:rPr>
        <w:rFonts w:ascii="Poppins" w:eastAsia="Poppins" w:hAnsi="Poppins" w:cs="Poppins"/>
        <w:i/>
        <w:sz w:val="16"/>
        <w:szCs w:val="16"/>
      </w:rPr>
      <w:t xml:space="preserve"> </w:t>
    </w:r>
    <w:r w:rsidRPr="001E31AE">
      <w:rPr>
        <w:rFonts w:ascii="Poppins" w:eastAsia="Poppins" w:hAnsi="Poppins" w:cs="Poppins"/>
        <w:i/>
        <w:sz w:val="16"/>
        <w:szCs w:val="16"/>
      </w:rPr>
      <w:t>È parte integrante del sistema camerale lombardo che rappresenta nei rapporti con Regione Lombardia e con gli stakeholder regionali, nazionali e comunitari.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9FC3" w14:textId="77777777" w:rsidR="00D03A95" w:rsidRDefault="00D03A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53AE2" w14:textId="77777777" w:rsidR="00170E8A" w:rsidRDefault="00170E8A">
      <w:pPr>
        <w:spacing w:line="240" w:lineRule="auto"/>
      </w:pPr>
      <w:r>
        <w:separator/>
      </w:r>
    </w:p>
  </w:footnote>
  <w:footnote w:type="continuationSeparator" w:id="0">
    <w:p w14:paraId="35E6D765" w14:textId="77777777" w:rsidR="00170E8A" w:rsidRDefault="00170E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3222" w14:textId="77777777" w:rsidR="00D03A95" w:rsidRDefault="00D03A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B8F6" w14:textId="77777777" w:rsidR="00C628DA" w:rsidRDefault="00360445">
    <w:r>
      <w:rPr>
        <w:noProof/>
      </w:rPr>
      <w:drawing>
        <wp:inline distT="114300" distB="114300" distL="114300" distR="114300" wp14:anchorId="62B4E089" wp14:editId="5016D2B1">
          <wp:extent cx="6451200" cy="1104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51200" cy="11049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5F80" w14:textId="77777777" w:rsidR="00D03A95" w:rsidRDefault="00D03A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518CC"/>
    <w:multiLevelType w:val="hybridMultilevel"/>
    <w:tmpl w:val="0D3AE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DA"/>
    <w:rsid w:val="000130D2"/>
    <w:rsid w:val="0004343E"/>
    <w:rsid w:val="000474F2"/>
    <w:rsid w:val="000513D9"/>
    <w:rsid w:val="000543E2"/>
    <w:rsid w:val="00057F41"/>
    <w:rsid w:val="000608B0"/>
    <w:rsid w:val="000B0D20"/>
    <w:rsid w:val="000C4F79"/>
    <w:rsid w:val="000E0E2C"/>
    <w:rsid w:val="000E349D"/>
    <w:rsid w:val="00100A7C"/>
    <w:rsid w:val="001021CC"/>
    <w:rsid w:val="00103EAF"/>
    <w:rsid w:val="00106A3D"/>
    <w:rsid w:val="00166BC2"/>
    <w:rsid w:val="00170E8A"/>
    <w:rsid w:val="00187B48"/>
    <w:rsid w:val="00187D40"/>
    <w:rsid w:val="001B13AD"/>
    <w:rsid w:val="001D5F94"/>
    <w:rsid w:val="001E31AE"/>
    <w:rsid w:val="001F4D48"/>
    <w:rsid w:val="0023222A"/>
    <w:rsid w:val="00244C5E"/>
    <w:rsid w:val="002513FF"/>
    <w:rsid w:val="002B3B5B"/>
    <w:rsid w:val="002B4B9F"/>
    <w:rsid w:val="002C2A62"/>
    <w:rsid w:val="002F15D6"/>
    <w:rsid w:val="002F2E2E"/>
    <w:rsid w:val="003051BC"/>
    <w:rsid w:val="003136B6"/>
    <w:rsid w:val="00346515"/>
    <w:rsid w:val="0035158C"/>
    <w:rsid w:val="00360445"/>
    <w:rsid w:val="00375318"/>
    <w:rsid w:val="00385BEA"/>
    <w:rsid w:val="00396B1F"/>
    <w:rsid w:val="003A21AB"/>
    <w:rsid w:val="003A439C"/>
    <w:rsid w:val="003C3FD1"/>
    <w:rsid w:val="003C790A"/>
    <w:rsid w:val="003D109B"/>
    <w:rsid w:val="003D3AEC"/>
    <w:rsid w:val="003E4271"/>
    <w:rsid w:val="003E6AF6"/>
    <w:rsid w:val="003F09BE"/>
    <w:rsid w:val="004075E3"/>
    <w:rsid w:val="00417859"/>
    <w:rsid w:val="004230DE"/>
    <w:rsid w:val="00430F1C"/>
    <w:rsid w:val="00437F53"/>
    <w:rsid w:val="00485C53"/>
    <w:rsid w:val="00497E65"/>
    <w:rsid w:val="004A0651"/>
    <w:rsid w:val="004C7E13"/>
    <w:rsid w:val="004E3BA8"/>
    <w:rsid w:val="00502D0B"/>
    <w:rsid w:val="005216E7"/>
    <w:rsid w:val="0052568F"/>
    <w:rsid w:val="005312B5"/>
    <w:rsid w:val="00562C8F"/>
    <w:rsid w:val="0058147C"/>
    <w:rsid w:val="00593772"/>
    <w:rsid w:val="00595F93"/>
    <w:rsid w:val="00597E9E"/>
    <w:rsid w:val="005B288A"/>
    <w:rsid w:val="005B55C3"/>
    <w:rsid w:val="005B696B"/>
    <w:rsid w:val="005C09D7"/>
    <w:rsid w:val="005C5799"/>
    <w:rsid w:val="005E31D7"/>
    <w:rsid w:val="005F777C"/>
    <w:rsid w:val="00622755"/>
    <w:rsid w:val="006236DF"/>
    <w:rsid w:val="00632631"/>
    <w:rsid w:val="006D78A5"/>
    <w:rsid w:val="007658A7"/>
    <w:rsid w:val="00767C02"/>
    <w:rsid w:val="0078309C"/>
    <w:rsid w:val="007A4AFB"/>
    <w:rsid w:val="007B14AC"/>
    <w:rsid w:val="007B7CCE"/>
    <w:rsid w:val="007E4B07"/>
    <w:rsid w:val="00832866"/>
    <w:rsid w:val="00843797"/>
    <w:rsid w:val="008B5CB5"/>
    <w:rsid w:val="008D4722"/>
    <w:rsid w:val="009264DF"/>
    <w:rsid w:val="009350A6"/>
    <w:rsid w:val="009435B9"/>
    <w:rsid w:val="00954C10"/>
    <w:rsid w:val="009B1E41"/>
    <w:rsid w:val="009B28ED"/>
    <w:rsid w:val="009B38C1"/>
    <w:rsid w:val="009E75FA"/>
    <w:rsid w:val="009E7D18"/>
    <w:rsid w:val="00A170A9"/>
    <w:rsid w:val="00A34197"/>
    <w:rsid w:val="00A449F5"/>
    <w:rsid w:val="00A60412"/>
    <w:rsid w:val="00A720A8"/>
    <w:rsid w:val="00A9107D"/>
    <w:rsid w:val="00AB37C7"/>
    <w:rsid w:val="00AB4F2D"/>
    <w:rsid w:val="00AF14ED"/>
    <w:rsid w:val="00AF1987"/>
    <w:rsid w:val="00AF6620"/>
    <w:rsid w:val="00B21321"/>
    <w:rsid w:val="00B4405D"/>
    <w:rsid w:val="00B77049"/>
    <w:rsid w:val="00B924C0"/>
    <w:rsid w:val="00B94D1F"/>
    <w:rsid w:val="00B97CCE"/>
    <w:rsid w:val="00BC50CD"/>
    <w:rsid w:val="00BF53C7"/>
    <w:rsid w:val="00C20640"/>
    <w:rsid w:val="00C22D9A"/>
    <w:rsid w:val="00C42529"/>
    <w:rsid w:val="00C61419"/>
    <w:rsid w:val="00C628DA"/>
    <w:rsid w:val="00C715B7"/>
    <w:rsid w:val="00CA426F"/>
    <w:rsid w:val="00CC1C5E"/>
    <w:rsid w:val="00CC73EA"/>
    <w:rsid w:val="00CE2052"/>
    <w:rsid w:val="00CF572E"/>
    <w:rsid w:val="00D03A95"/>
    <w:rsid w:val="00D15323"/>
    <w:rsid w:val="00D218E3"/>
    <w:rsid w:val="00D22E77"/>
    <w:rsid w:val="00D24167"/>
    <w:rsid w:val="00D260F9"/>
    <w:rsid w:val="00D27FD6"/>
    <w:rsid w:val="00D5605F"/>
    <w:rsid w:val="00D56F67"/>
    <w:rsid w:val="00D57B58"/>
    <w:rsid w:val="00D66BDA"/>
    <w:rsid w:val="00D76CE8"/>
    <w:rsid w:val="00D82EF8"/>
    <w:rsid w:val="00D964C3"/>
    <w:rsid w:val="00DB0073"/>
    <w:rsid w:val="00DC0D9F"/>
    <w:rsid w:val="00E04291"/>
    <w:rsid w:val="00E248C7"/>
    <w:rsid w:val="00E41038"/>
    <w:rsid w:val="00E44183"/>
    <w:rsid w:val="00E52301"/>
    <w:rsid w:val="00E709C2"/>
    <w:rsid w:val="00E72A62"/>
    <w:rsid w:val="00E84490"/>
    <w:rsid w:val="00EA540F"/>
    <w:rsid w:val="00EB771C"/>
    <w:rsid w:val="00EC7D41"/>
    <w:rsid w:val="00EE7CAB"/>
    <w:rsid w:val="00EF6185"/>
    <w:rsid w:val="00F03649"/>
    <w:rsid w:val="00F036BF"/>
    <w:rsid w:val="00F04018"/>
    <w:rsid w:val="00F113CD"/>
    <w:rsid w:val="00F7122D"/>
    <w:rsid w:val="00F76A84"/>
    <w:rsid w:val="00F770E8"/>
    <w:rsid w:val="00FB7C86"/>
    <w:rsid w:val="00FD2A4A"/>
    <w:rsid w:val="00FE4F19"/>
    <w:rsid w:val="00FF47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D0B6E"/>
  <w15:docId w15:val="{7A30C008-7B9B-4BE5-8C86-739E8065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1E31A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E31AE"/>
  </w:style>
  <w:style w:type="paragraph" w:styleId="Pidipagina">
    <w:name w:val="footer"/>
    <w:basedOn w:val="Normale"/>
    <w:link w:val="PidipaginaCarattere"/>
    <w:uiPriority w:val="99"/>
    <w:unhideWhenUsed/>
    <w:rsid w:val="001E31A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E31AE"/>
  </w:style>
  <w:style w:type="paragraph" w:styleId="NormaleWeb">
    <w:name w:val="Normal (Web)"/>
    <w:basedOn w:val="Normale"/>
    <w:uiPriority w:val="99"/>
    <w:unhideWhenUsed/>
    <w:rsid w:val="004230DE"/>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Paragrafoelenco">
    <w:name w:val="List Paragraph"/>
    <w:basedOn w:val="Normale"/>
    <w:uiPriority w:val="34"/>
    <w:qFormat/>
    <w:rsid w:val="00AB4F2D"/>
    <w:pPr>
      <w:spacing w:after="160" w:line="259" w:lineRule="auto"/>
      <w:ind w:left="720"/>
      <w:contextualSpacing/>
    </w:pPr>
    <w:rPr>
      <w:rFonts w:asciiTheme="minorHAnsi" w:eastAsiaTheme="minorHAnsi" w:hAnsiTheme="minorHAnsi" w:cstheme="minorBidi"/>
      <w:lang w:val="it-IT" w:eastAsia="en-US"/>
    </w:rPr>
  </w:style>
  <w:style w:type="paragraph" w:styleId="Revisione">
    <w:name w:val="Revision"/>
    <w:hidden/>
    <w:uiPriority w:val="99"/>
    <w:semiHidden/>
    <w:rsid w:val="005C5799"/>
    <w:pPr>
      <w:spacing w:line="240" w:lineRule="auto"/>
    </w:pPr>
  </w:style>
  <w:style w:type="paragraph" w:styleId="Testofumetto">
    <w:name w:val="Balloon Text"/>
    <w:basedOn w:val="Normale"/>
    <w:link w:val="TestofumettoCarattere"/>
    <w:uiPriority w:val="99"/>
    <w:semiHidden/>
    <w:unhideWhenUsed/>
    <w:rsid w:val="004E3BA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3BA8"/>
    <w:rPr>
      <w:rFonts w:ascii="Segoe UI" w:hAnsi="Segoe UI" w:cs="Segoe UI"/>
      <w:sz w:val="18"/>
      <w:szCs w:val="18"/>
    </w:rPr>
  </w:style>
  <w:style w:type="character" w:styleId="Collegamentoipertestuale">
    <w:name w:val="Hyperlink"/>
    <w:basedOn w:val="Carpredefinitoparagrafo"/>
    <w:uiPriority w:val="99"/>
    <w:unhideWhenUsed/>
    <w:rsid w:val="004E3BA8"/>
    <w:rPr>
      <w:color w:val="0000FF" w:themeColor="hyperlink"/>
      <w:u w:val="single"/>
    </w:rPr>
  </w:style>
  <w:style w:type="character" w:styleId="Menzionenonrisolta">
    <w:name w:val="Unresolved Mention"/>
    <w:basedOn w:val="Carpredefinitoparagrafo"/>
    <w:uiPriority w:val="99"/>
    <w:semiHidden/>
    <w:unhideWhenUsed/>
    <w:rsid w:val="004E3BA8"/>
    <w:rPr>
      <w:color w:val="605E5C"/>
      <w:shd w:val="clear" w:color="auto" w:fill="E1DFDD"/>
    </w:rPr>
  </w:style>
  <w:style w:type="character" w:styleId="Collegamentovisitato">
    <w:name w:val="FollowedHyperlink"/>
    <w:basedOn w:val="Carpredefinitoparagrafo"/>
    <w:uiPriority w:val="99"/>
    <w:semiHidden/>
    <w:unhideWhenUsed/>
    <w:rsid w:val="00CE2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155498">
      <w:bodyDiv w:val="1"/>
      <w:marLeft w:val="0"/>
      <w:marRight w:val="0"/>
      <w:marTop w:val="0"/>
      <w:marBottom w:val="0"/>
      <w:divBdr>
        <w:top w:val="none" w:sz="0" w:space="0" w:color="auto"/>
        <w:left w:val="none" w:sz="0" w:space="0" w:color="auto"/>
        <w:bottom w:val="none" w:sz="0" w:space="0" w:color="auto"/>
        <w:right w:val="none" w:sz="0" w:space="0" w:color="auto"/>
      </w:divBdr>
      <w:divsChild>
        <w:div w:id="1325355112">
          <w:marLeft w:val="0"/>
          <w:marRight w:val="0"/>
          <w:marTop w:val="0"/>
          <w:marBottom w:val="0"/>
          <w:divBdr>
            <w:top w:val="none" w:sz="0" w:space="0" w:color="auto"/>
            <w:left w:val="none" w:sz="0" w:space="0" w:color="auto"/>
            <w:bottom w:val="none" w:sz="0" w:space="0" w:color="auto"/>
            <w:right w:val="none" w:sz="0" w:space="0" w:color="auto"/>
          </w:divBdr>
        </w:div>
      </w:divsChild>
    </w:div>
    <w:div w:id="1303579898">
      <w:bodyDiv w:val="1"/>
      <w:marLeft w:val="0"/>
      <w:marRight w:val="0"/>
      <w:marTop w:val="0"/>
      <w:marBottom w:val="0"/>
      <w:divBdr>
        <w:top w:val="none" w:sz="0" w:space="0" w:color="auto"/>
        <w:left w:val="none" w:sz="0" w:space="0" w:color="auto"/>
        <w:bottom w:val="none" w:sz="0" w:space="0" w:color="auto"/>
        <w:right w:val="none" w:sz="0" w:space="0" w:color="auto"/>
      </w:divBdr>
      <w:divsChild>
        <w:div w:id="913054865">
          <w:marLeft w:val="0"/>
          <w:marRight w:val="0"/>
          <w:marTop w:val="0"/>
          <w:marBottom w:val="0"/>
          <w:divBdr>
            <w:top w:val="none" w:sz="0" w:space="0" w:color="auto"/>
            <w:left w:val="none" w:sz="0" w:space="0" w:color="auto"/>
            <w:bottom w:val="none" w:sz="0" w:space="0" w:color="auto"/>
            <w:right w:val="none" w:sz="0" w:space="0" w:color="auto"/>
          </w:divBdr>
        </w:div>
        <w:div w:id="2049333176">
          <w:marLeft w:val="0"/>
          <w:marRight w:val="0"/>
          <w:marTop w:val="0"/>
          <w:marBottom w:val="0"/>
          <w:divBdr>
            <w:top w:val="none" w:sz="0" w:space="0" w:color="auto"/>
            <w:left w:val="none" w:sz="0" w:space="0" w:color="auto"/>
            <w:bottom w:val="none" w:sz="0" w:space="0" w:color="auto"/>
            <w:right w:val="none" w:sz="0" w:space="0" w:color="auto"/>
          </w:divBdr>
        </w:div>
        <w:div w:id="1454835169">
          <w:marLeft w:val="0"/>
          <w:marRight w:val="0"/>
          <w:marTop w:val="0"/>
          <w:marBottom w:val="0"/>
          <w:divBdr>
            <w:top w:val="none" w:sz="0" w:space="0" w:color="auto"/>
            <w:left w:val="none" w:sz="0" w:space="0" w:color="auto"/>
            <w:bottom w:val="none" w:sz="0" w:space="0" w:color="auto"/>
            <w:right w:val="none" w:sz="0" w:space="0" w:color="auto"/>
          </w:divBdr>
        </w:div>
        <w:div w:id="372853546">
          <w:marLeft w:val="0"/>
          <w:marRight w:val="0"/>
          <w:marTop w:val="0"/>
          <w:marBottom w:val="0"/>
          <w:divBdr>
            <w:top w:val="none" w:sz="0" w:space="0" w:color="auto"/>
            <w:left w:val="none" w:sz="0" w:space="0" w:color="auto"/>
            <w:bottom w:val="none" w:sz="0" w:space="0" w:color="auto"/>
            <w:right w:val="none" w:sz="0" w:space="0" w:color="auto"/>
          </w:divBdr>
        </w:div>
        <w:div w:id="929464081">
          <w:marLeft w:val="0"/>
          <w:marRight w:val="0"/>
          <w:marTop w:val="0"/>
          <w:marBottom w:val="0"/>
          <w:divBdr>
            <w:top w:val="none" w:sz="0" w:space="0" w:color="auto"/>
            <w:left w:val="none" w:sz="0" w:space="0" w:color="auto"/>
            <w:bottom w:val="none" w:sz="0" w:space="0" w:color="auto"/>
            <w:right w:val="none" w:sz="0" w:space="0" w:color="auto"/>
          </w:divBdr>
        </w:div>
      </w:divsChild>
    </w:div>
    <w:div w:id="1306860402">
      <w:bodyDiv w:val="1"/>
      <w:marLeft w:val="0"/>
      <w:marRight w:val="0"/>
      <w:marTop w:val="0"/>
      <w:marBottom w:val="0"/>
      <w:divBdr>
        <w:top w:val="none" w:sz="0" w:space="0" w:color="auto"/>
        <w:left w:val="none" w:sz="0" w:space="0" w:color="auto"/>
        <w:bottom w:val="none" w:sz="0" w:space="0" w:color="auto"/>
        <w:right w:val="none" w:sz="0" w:space="0" w:color="auto"/>
      </w:divBdr>
    </w:div>
    <w:div w:id="1665401373">
      <w:bodyDiv w:val="1"/>
      <w:marLeft w:val="0"/>
      <w:marRight w:val="0"/>
      <w:marTop w:val="0"/>
      <w:marBottom w:val="0"/>
      <w:divBdr>
        <w:top w:val="none" w:sz="0" w:space="0" w:color="auto"/>
        <w:left w:val="none" w:sz="0" w:space="0" w:color="auto"/>
        <w:bottom w:val="none" w:sz="0" w:space="0" w:color="auto"/>
        <w:right w:val="none" w:sz="0" w:space="0" w:color="auto"/>
      </w:divBdr>
      <w:divsChild>
        <w:div w:id="379938976">
          <w:marLeft w:val="0"/>
          <w:marRight w:val="0"/>
          <w:marTop w:val="0"/>
          <w:marBottom w:val="0"/>
          <w:divBdr>
            <w:top w:val="none" w:sz="0" w:space="0" w:color="auto"/>
            <w:left w:val="none" w:sz="0" w:space="0" w:color="auto"/>
            <w:bottom w:val="none" w:sz="0" w:space="0" w:color="auto"/>
            <w:right w:val="none" w:sz="0" w:space="0" w:color="auto"/>
          </w:divBdr>
        </w:div>
      </w:divsChild>
    </w:div>
    <w:div w:id="1817187536">
      <w:bodyDiv w:val="1"/>
      <w:marLeft w:val="0"/>
      <w:marRight w:val="0"/>
      <w:marTop w:val="0"/>
      <w:marBottom w:val="0"/>
      <w:divBdr>
        <w:top w:val="none" w:sz="0" w:space="0" w:color="auto"/>
        <w:left w:val="none" w:sz="0" w:space="0" w:color="auto"/>
        <w:bottom w:val="none" w:sz="0" w:space="0" w:color="auto"/>
        <w:right w:val="none" w:sz="0" w:space="0" w:color="auto"/>
      </w:divBdr>
      <w:divsChild>
        <w:div w:id="966810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oncamerelombardia.it/dati/andamento-economico/andamento-produzione-imprese-manifatturie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a.checola@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edana.caponio@lom.camco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ioncamerelombardia.it/dati/focus-di-approfondiment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2243-B420-47C6-8B35-7887B433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Caponio</dc:creator>
  <cp:lastModifiedBy>Michela Fais</cp:lastModifiedBy>
  <cp:revision>2</cp:revision>
  <cp:lastPrinted>2025-05-22T07:53:00Z</cp:lastPrinted>
  <dcterms:created xsi:type="dcterms:W3CDTF">2025-05-22T07:54:00Z</dcterms:created>
  <dcterms:modified xsi:type="dcterms:W3CDTF">2025-05-22T07:54:00Z</dcterms:modified>
</cp:coreProperties>
</file>